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8" w:rsidRPr="00D1296A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lang w:val="ka-GE"/>
        </w:rPr>
      </w:pPr>
      <w:r w:rsidRPr="00D1296A">
        <w:rPr>
          <w:rFonts w:ascii="Sylfaen" w:eastAsia="Times New Roman" w:hAnsi="Sylfae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400050</wp:posOffset>
            </wp:positionV>
            <wp:extent cx="7620635" cy="7073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0388" w:rsidRPr="00D1296A" w:rsidRDefault="00C00388" w:rsidP="00C00388">
      <w:pPr>
        <w:spacing w:after="0" w:line="240" w:lineRule="auto"/>
        <w:ind w:left="360"/>
        <w:jc w:val="center"/>
        <w:rPr>
          <w:rFonts w:ascii="Sylfaen" w:eastAsia="Times New Roman" w:hAnsi="Sylfaen" w:cs="Times New Roman"/>
          <w:lang w:eastAsia="ru-RU"/>
        </w:rPr>
      </w:pPr>
    </w:p>
    <w:p w:rsidR="002644E7" w:rsidRDefault="002644E7" w:rsidP="00E12885">
      <w:pPr>
        <w:ind w:left="360"/>
        <w:jc w:val="center"/>
        <w:rPr>
          <w:rFonts w:ascii="Sylfaen" w:hAnsi="Sylfaen" w:cs="Sylfaen"/>
          <w:b/>
          <w:bCs/>
          <w:lang w:val="ka-GE"/>
        </w:rPr>
      </w:pPr>
    </w:p>
    <w:p w:rsidR="00920E56" w:rsidRPr="00D1296A" w:rsidRDefault="003B5FF9" w:rsidP="00E12885">
      <w:pPr>
        <w:ind w:left="360"/>
        <w:jc w:val="center"/>
        <w:rPr>
          <w:rFonts w:ascii="Sylfaen" w:hAnsi="Sylfaen"/>
          <w:b/>
          <w:lang w:val="ka-GE"/>
        </w:rPr>
      </w:pPr>
      <w:r w:rsidRPr="00D1296A">
        <w:rPr>
          <w:rFonts w:ascii="Sylfaen" w:hAnsi="Sylfaen" w:cs="Sylfaen"/>
          <w:b/>
          <w:bCs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350"/>
        <w:gridCol w:w="6789"/>
      </w:tblGrid>
      <w:tr w:rsidR="00FD430A" w:rsidRPr="008A20B5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53633" w:rsidRPr="008A20B5" w:rsidRDefault="00372930" w:rsidP="002026A4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/>
                <w:sz w:val="20"/>
                <w:szCs w:val="20"/>
                <w:lang w:val="ka-GE"/>
              </w:rPr>
              <w:t>კომპიუტერული მეცნიერება</w:t>
            </w:r>
          </w:p>
          <w:p w:rsidR="00761D47" w:rsidRPr="008A20B5" w:rsidRDefault="00761D47" w:rsidP="002026A4">
            <w:pPr>
              <w:spacing w:after="0" w:line="240" w:lineRule="auto"/>
              <w:ind w:right="34"/>
              <w:rPr>
                <w:rFonts w:ascii="Sylfaen" w:eastAsia="Times New Roman" w:hAnsi="Sylfaen" w:cs="Sylfaen"/>
                <w:sz w:val="20"/>
                <w:szCs w:val="20"/>
              </w:rPr>
            </w:pPr>
          </w:p>
        </w:tc>
      </w:tr>
      <w:tr w:rsidR="00FD430A" w:rsidRPr="008A20B5" w:rsidTr="002026A4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მისანიჭებელიაკადემიურიხარისხი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43A16" w:rsidRPr="008A20B5" w:rsidRDefault="00372930" w:rsidP="002026A4">
            <w:pPr>
              <w:pStyle w:val="Footer"/>
              <w:tabs>
                <w:tab w:val="clear" w:pos="4844"/>
                <w:tab w:val="clear" w:pos="9689"/>
              </w:tabs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კომპიუტერული მეცნიერ</w:t>
            </w:r>
            <w:r w:rsidR="00143A16"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ების მაგისტრი</w:t>
            </w:r>
            <w:r w:rsidR="00635C3B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  </w:t>
            </w:r>
          </w:p>
          <w:p w:rsidR="00761D47" w:rsidRPr="008A20B5" w:rsidRDefault="00761D47" w:rsidP="002026A4">
            <w:pPr>
              <w:pStyle w:val="Footer"/>
              <w:tabs>
                <w:tab w:val="clear" w:pos="4844"/>
                <w:tab w:val="clear" w:pos="9689"/>
              </w:tabs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FD430A" w:rsidRPr="008A20B5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ფაკულტეტისდასახელება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A20B5" w:rsidRDefault="00C87E9B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8A20B5">
              <w:rPr>
                <w:rFonts w:ascii="Sylfaen" w:hAnsi="Sylfaen"/>
                <w:sz w:val="20"/>
                <w:szCs w:val="20"/>
              </w:rPr>
              <w:t>ზუსტ</w:t>
            </w:r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/>
                <w:sz w:val="20"/>
                <w:szCs w:val="20"/>
              </w:rPr>
              <w:t>და</w:t>
            </w:r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r w:rsidR="00635C3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/>
                <w:sz w:val="20"/>
                <w:szCs w:val="20"/>
              </w:rPr>
              <w:t>ფაკულტეტი</w:t>
            </w:r>
          </w:p>
        </w:tc>
      </w:tr>
      <w:tr w:rsidR="00FD430A" w:rsidRPr="00BB290F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Default="00143A16" w:rsidP="002026A4">
            <w:pPr>
              <w:spacing w:after="0" w:line="240" w:lineRule="auto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პროფესორი </w:t>
            </w:r>
            <w:r w:rsidR="00372930"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აკაკი გირგვლიანი</w:t>
            </w:r>
          </w:p>
          <w:p w:rsidR="00BB290F" w:rsidRPr="00BB290F" w:rsidRDefault="003A493D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BB290F" w:rsidRPr="008D6101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Akaki.girgvliani@atsu.edu.ge</w:t>
              </w:r>
            </w:hyperlink>
            <w:r w:rsidR="00BB290F" w:rsidRPr="00BB290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8A20B5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პროგრამისხანგრძლივობა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კრედიტებისრაოდენობა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8A20B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A53633" w:rsidRPr="008A20B5" w:rsidRDefault="00761D47" w:rsidP="002026A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635C3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 xml:space="preserve"> 2 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წელი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 xml:space="preserve"> (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 სემესტრი</w:t>
            </w:r>
            <w:r w:rsidR="00A53633" w:rsidRPr="008A20B5">
              <w:rPr>
                <w:rFonts w:ascii="Sylfaen" w:hAnsi="Sylfaen" w:cs="Sylfaen"/>
                <w:bCs/>
                <w:sz w:val="20"/>
                <w:szCs w:val="20"/>
              </w:rPr>
              <w:t>)</w:t>
            </w:r>
          </w:p>
          <w:p w:rsidR="005A0ACB" w:rsidRPr="008A20B5" w:rsidRDefault="00A53633" w:rsidP="002026A4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მოცულობა</w:t>
            </w:r>
            <w:r w:rsidR="00761D47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5A0ACB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>12</w:t>
            </w:r>
            <w:r w:rsidR="00761D47" w:rsidRPr="008A20B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0 </w:t>
            </w:r>
            <w:r w:rsidR="00761D47"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8A20B5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A20B5" w:rsidRDefault="00C87E9B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8A20B5" w:rsidTr="002026A4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პროგრამისშემუშავების</w:t>
            </w:r>
            <w:r w:rsidRPr="008A20B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განახლებისთარიღები</w:t>
            </w:r>
            <w:r w:rsidR="00FD430A" w:rsidRPr="008A20B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C3B" w:rsidRPr="003F6A83" w:rsidRDefault="00A33B27" w:rsidP="003F6A8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A1CE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აკრედიტაციის გადაწყვეტილების </w:t>
            </w:r>
            <w:r w:rsidR="004F41EA" w:rsidRPr="00EA1CE3">
              <w:rPr>
                <w:rFonts w:ascii="Sylfaen" w:hAnsi="Sylfaen"/>
                <w:b/>
                <w:sz w:val="20"/>
                <w:szCs w:val="20"/>
                <w:lang w:val="ka-GE"/>
              </w:rPr>
              <w:t>№250; 26.07.2012</w:t>
            </w:r>
          </w:p>
          <w:p w:rsidR="004F41EA" w:rsidRPr="008A20B5" w:rsidRDefault="00FF7D87" w:rsidP="002026A4">
            <w:pPr>
              <w:spacing w:after="0" w:line="240" w:lineRule="auto"/>
              <w:jc w:val="both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დადგენილება №1 </w:t>
            </w:r>
            <w:r>
              <w:rPr>
                <w:rFonts w:ascii="Sylfaen" w:hAnsi="Sylfaen"/>
                <w:sz w:val="20"/>
                <w:szCs w:val="20"/>
              </w:rPr>
              <w:t>(21/22),     17.09.2021</w:t>
            </w:r>
            <w:bookmarkStart w:id="0" w:name="_GoBack"/>
            <w:bookmarkEnd w:id="0"/>
          </w:p>
          <w:p w:rsidR="000E4260" w:rsidRPr="008A20B5" w:rsidRDefault="000E4260" w:rsidP="002026A4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პროგრამაზედაშვებისწინაპირობები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r w:rsidRPr="008A20B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r w:rsidRPr="008A20B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8A20B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FF7D87" w:rsidTr="002026A4">
        <w:trPr>
          <w:trHeight w:val="1128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001AA" w:rsidRPr="00B70188" w:rsidRDefault="00B001AA" w:rsidP="00B001AA">
            <w:pPr>
              <w:pStyle w:val="Heading3"/>
              <w:numPr>
                <w:ilvl w:val="0"/>
                <w:numId w:val="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ბაკალავრის აკადემიური ხარისხი </w:t>
            </w: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ან მასთან გათანაბრებული აკადემიური ხარისხი,</w:t>
            </w: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; </w:t>
            </w:r>
          </w:p>
          <w:p w:rsidR="00B001AA" w:rsidRPr="00B70188" w:rsidRDefault="00B001AA" w:rsidP="00B001AA">
            <w:pPr>
              <w:pStyle w:val="Heading3"/>
              <w:numPr>
                <w:ilvl w:val="0"/>
                <w:numId w:val="3"/>
              </w:numPr>
              <w:spacing w:line="240" w:lineRule="auto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  <w:r w:rsidRPr="00B70188"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  <w:t xml:space="preserve">საერთო სამაგისტრო გამოცდის წარმატებით ჩაბარება ; </w:t>
            </w:r>
          </w:p>
          <w:p w:rsidR="00B001AA" w:rsidRPr="00B10854" w:rsidRDefault="00B001AA" w:rsidP="00B001AA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af-ZA" w:eastAsia="ru-RU"/>
              </w:rPr>
              <w:t>კომპიუტერული მეცნიერებებში</w:t>
            </w: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B70188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>შიდა</w:t>
            </w:r>
            <w:r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bCs/>
                <w:sz w:val="20"/>
                <w:szCs w:val="20"/>
                <w:lang w:val="ka-GE"/>
              </w:rPr>
              <w:t xml:space="preserve">საუნივერსიტო გამოცდის წარმატებით ჩაბარება . </w:t>
            </w:r>
          </w:p>
          <w:p w:rsidR="00B001AA" w:rsidRDefault="00B001AA" w:rsidP="00B001AA">
            <w:pPr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პროგრამაზე მიღებისას არსებული კონკურსის წარმატებით გავლა.</w:t>
            </w:r>
          </w:p>
          <w:p w:rsidR="00B001AA" w:rsidRPr="00B70188" w:rsidRDefault="00B001AA" w:rsidP="00B001AA">
            <w:pPr>
              <w:pStyle w:val="Heading3"/>
              <w:spacing w:line="240" w:lineRule="auto"/>
              <w:ind w:left="720"/>
              <w:jc w:val="both"/>
              <w:rPr>
                <w:rFonts w:ascii="Sylfaen" w:eastAsia="Calibri" w:hAnsi="Sylfaen" w:cs="Sylfaen"/>
                <w:bCs/>
                <w:color w:val="auto"/>
                <w:sz w:val="20"/>
                <w:szCs w:val="20"/>
                <w:lang w:val="ka-GE"/>
              </w:rPr>
            </w:pPr>
          </w:p>
          <w:p w:rsidR="00C307BD" w:rsidRPr="008A20B5" w:rsidRDefault="00B001AA" w:rsidP="005871FC">
            <w:pPr>
              <w:pStyle w:val="Heading3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B70188">
              <w:rPr>
                <w:rFonts w:ascii="Sylfaen" w:hAnsi="Sylfaen" w:cs="AcadNusx"/>
                <w:color w:val="auto"/>
                <w:sz w:val="20"/>
                <w:szCs w:val="20"/>
                <w:lang w:val="ka-GE"/>
              </w:rPr>
              <w:t xml:space="preserve">გარდა აღნიშნულისა, პროგრამაზე ჩარიცხვა შესაძლებელია შიდა და გარე მობილობის წესით, რასაც არეგულირებს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საქართველოს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განათლებისა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მეცნიერების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 xml:space="preserve">მინისტრის 2010 წლის 4 თებერვლის 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ბრძანება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No10/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ნ - „უმაღლესი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საგანმანათლებლო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დაწესებულებიდან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სხვა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უმაღლეს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საგანმანათლებლო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დაწესებულებაში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გადასვლის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წესისა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საფასურის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დამტკიცების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Times New Roman" w:hAnsi="Sylfaen" w:cs="Sylfaen"/>
                <w:color w:val="auto"/>
                <w:sz w:val="20"/>
                <w:szCs w:val="20"/>
                <w:lang w:val="ka-GE"/>
              </w:rPr>
              <w:t>შესახებ“</w:t>
            </w:r>
            <w:r w:rsidRPr="00B70188">
              <w:rPr>
                <w:rFonts w:ascii="Sylfaen" w:eastAsia="Times New Roman" w:hAnsi="Sylfaen" w:cs="Arial"/>
                <w:color w:val="auto"/>
                <w:sz w:val="20"/>
                <w:szCs w:val="20"/>
                <w:lang w:val="ka-GE"/>
              </w:rPr>
              <w:t xml:space="preserve"> [</w:t>
            </w:r>
            <w:hyperlink r:id="rId10" w:history="1">
              <w:r w:rsidRPr="00B70188">
                <w:rPr>
                  <w:rStyle w:val="Hyperlink"/>
                  <w:rFonts w:ascii="Sylfaen" w:hAnsi="Sylfaen" w:cs="AcadNusx"/>
                  <w:color w:val="auto"/>
                  <w:sz w:val="20"/>
                  <w:szCs w:val="20"/>
                  <w:lang w:val="ka-GE"/>
                </w:rPr>
                <w:t>http://eqe.ge/res/docs/10%E1%83%9C_16.03.2018.pdf</w:t>
              </w:r>
            </w:hyperlink>
            <w:r w:rsidRPr="00B70188">
              <w:rPr>
                <w:rFonts w:ascii="Sylfaen" w:hAnsi="Sylfaen" w:cs="AcadNusx"/>
                <w:color w:val="auto"/>
                <w:sz w:val="20"/>
                <w:szCs w:val="20"/>
                <w:lang w:val="ka-GE"/>
              </w:rPr>
              <w:t xml:space="preserve">] და 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აკაკი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წერეთ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ლის სახელმწიფო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უნივერსიტეტის მიერ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შემუშავებული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დამტკიცებული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„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სტუდენტის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სტატუსის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მოპოვების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შეჩერების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შეწყვეტის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აღდგენის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მობილობის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,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კვალიფიკაციის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მინიჭებისა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მიღებული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განათლების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აღიარების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წესის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</w:t>
            </w:r>
            <w:r w:rsidRPr="00B70188">
              <w:rPr>
                <w:rFonts w:ascii="Sylfaen" w:eastAsia="Calibri" w:hAnsi="Sylfaen" w:cs="Sylfaen"/>
                <w:color w:val="auto"/>
                <w:sz w:val="20"/>
                <w:szCs w:val="20"/>
                <w:lang w:val="ka-GE"/>
              </w:rPr>
              <w:t>შესახებ“  დადგენილება</w:t>
            </w:r>
            <w:r w:rsidRPr="00B70188">
              <w:rPr>
                <w:rFonts w:ascii="Sylfaen" w:eastAsia="Calibri" w:hAnsi="Sylfaen" w:cs="Times New Roman"/>
                <w:color w:val="auto"/>
                <w:sz w:val="20"/>
                <w:szCs w:val="20"/>
                <w:lang w:val="ka-GE"/>
              </w:rPr>
              <w:t xml:space="preserve"> (</w:t>
            </w:r>
            <w:r w:rsidRPr="00B70188">
              <w:rPr>
                <w:rFonts w:ascii="Sylfaen" w:eastAsia="Calibri" w:hAnsi="Sylfaen" w:cs="Calibri"/>
                <w:color w:val="auto"/>
                <w:sz w:val="20"/>
                <w:szCs w:val="20"/>
                <w:shd w:val="clear" w:color="auto" w:fill="FFFFFF"/>
                <w:lang w:val="ka-GE"/>
              </w:rPr>
              <w:t>№12 (17/18)).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8A20B5" w:rsidRDefault="00761D47" w:rsidP="002026A4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</w:p>
        </w:tc>
      </w:tr>
      <w:tr w:rsidR="00FD430A" w:rsidRPr="008A20B5" w:rsidTr="002026A4">
        <w:trPr>
          <w:trHeight w:val="1770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061B" w:rsidRDefault="00F0061B" w:rsidP="00F0061B">
            <w:pPr>
              <w:pStyle w:val="Default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 w:rsidRPr="00B432E1">
              <w:rPr>
                <w:rFonts w:cs="Times New Roman"/>
                <w:b/>
                <w:sz w:val="20"/>
                <w:szCs w:val="20"/>
                <w:lang w:val="ka-GE" w:eastAsia="ru-RU"/>
              </w:rPr>
              <w:t>პროგრამის მიზანია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:</w:t>
            </w:r>
          </w:p>
          <w:p w:rsidR="00F0061B" w:rsidRPr="00550B3A" w:rsidRDefault="00F0061B" w:rsidP="009B4ADC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>
              <w:rPr>
                <w:rFonts w:cs="Times New Roman"/>
                <w:sz w:val="20"/>
                <w:szCs w:val="20"/>
                <w:lang w:val="ka-GE" w:eastAsia="ru-RU"/>
              </w:rPr>
              <w:t xml:space="preserve">მოამზადოს მაღალკვალიფიციური პროფესიონალები, რომელთაც ექნებათ </w:t>
            </w:r>
            <w:r w:rsidRPr="008A20B5">
              <w:rPr>
                <w:rFonts w:cs="Times New Roman"/>
                <w:sz w:val="20"/>
                <w:szCs w:val="20"/>
                <w:lang w:val="ka-GE" w:eastAsia="ru-RU"/>
              </w:rPr>
              <w:t xml:space="preserve"> უმაღლესი განათლების მეორე საფეხურის შესაბამისი</w:t>
            </w:r>
            <w:r w:rsidR="003F6A83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r w:rsidRPr="008A20B5">
              <w:rPr>
                <w:rFonts w:cs="Times New Roman"/>
                <w:sz w:val="20"/>
                <w:szCs w:val="20"/>
                <w:lang w:val="ka-GE" w:eastAsia="ru-RU"/>
              </w:rPr>
              <w:t>განათლება კომპიუტერული მეცნიერების სფეროში</w:t>
            </w:r>
            <w:r w:rsidR="00413C9B">
              <w:rPr>
                <w:rFonts w:cs="Times New Roman"/>
                <w:sz w:val="20"/>
                <w:szCs w:val="20"/>
                <w:lang w:val="ka-GE" w:eastAsia="ru-RU"/>
              </w:rPr>
              <w:t xml:space="preserve">, </w:t>
            </w:r>
            <w:r w:rsidR="00413C9B" w:rsidRPr="00550B3A">
              <w:rPr>
                <w:rFonts w:cs="Times New Roman"/>
                <w:sz w:val="20"/>
                <w:szCs w:val="20"/>
                <w:lang w:eastAsia="ru-RU"/>
              </w:rPr>
              <w:t>რის</w:t>
            </w:r>
            <w:r w:rsidR="00635C3B">
              <w:rPr>
                <w:rFonts w:cs="Times New Roman"/>
                <w:sz w:val="20"/>
                <w:szCs w:val="20"/>
                <w:lang w:val="ka-GE" w:eastAsia="ru-RU"/>
              </w:rPr>
              <w:t xml:space="preserve"> </w:t>
            </w:r>
            <w:r w:rsidR="00413C9B" w:rsidRPr="00550B3A">
              <w:rPr>
                <w:rFonts w:cs="Times New Roman"/>
                <w:sz w:val="20"/>
                <w:szCs w:val="20"/>
                <w:lang w:eastAsia="ru-RU"/>
              </w:rPr>
              <w:t>საფუძველზე</w:t>
            </w:r>
            <w:r w:rsidR="00413C9B">
              <w:rPr>
                <w:rFonts w:cs="Times New Roman"/>
                <w:sz w:val="20"/>
                <w:szCs w:val="20"/>
                <w:lang w:val="ka-GE" w:eastAsia="ru-RU"/>
              </w:rPr>
              <w:t>ც</w:t>
            </w:r>
            <w:r w:rsidR="00413C9B" w:rsidRPr="00550B3A">
              <w:rPr>
                <w:rFonts w:cs="Times New Roman"/>
                <w:sz w:val="20"/>
                <w:szCs w:val="20"/>
                <w:lang w:val="ka-GE" w:eastAsia="ru-RU"/>
              </w:rPr>
              <w:t xml:space="preserve"> ისინი შეძლებენ განახორციელონ სამეცნიერო-კვლევით</w:t>
            </w:r>
            <w:r w:rsidR="00413C9B">
              <w:rPr>
                <w:rFonts w:cs="Times New Roman"/>
                <w:sz w:val="20"/>
                <w:szCs w:val="20"/>
                <w:lang w:val="ka-GE" w:eastAsia="ru-RU"/>
              </w:rPr>
              <w:t>ი</w:t>
            </w:r>
            <w:r w:rsidR="00413C9B" w:rsidRPr="00550B3A">
              <w:rPr>
                <w:rFonts w:cs="Times New Roman"/>
                <w:sz w:val="20"/>
                <w:szCs w:val="20"/>
                <w:lang w:val="ka-GE" w:eastAsia="ru-RU"/>
              </w:rPr>
              <w:t xml:space="preserve"> და პრაქტიკულ</w:t>
            </w:r>
            <w:r w:rsidR="00413C9B">
              <w:rPr>
                <w:rFonts w:cs="Times New Roman"/>
                <w:sz w:val="20"/>
                <w:szCs w:val="20"/>
                <w:lang w:val="ka-GE" w:eastAsia="ru-RU"/>
              </w:rPr>
              <w:t>ი</w:t>
            </w:r>
            <w:r w:rsidR="00413C9B" w:rsidRPr="00550B3A">
              <w:rPr>
                <w:rFonts w:cs="Times New Roman"/>
                <w:sz w:val="20"/>
                <w:szCs w:val="20"/>
                <w:lang w:val="ka-GE" w:eastAsia="ru-RU"/>
              </w:rPr>
              <w:t xml:space="preserve"> საქმიანობა</w:t>
            </w:r>
            <w:r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  <w:p w:rsidR="00F0061B" w:rsidRPr="00550B3A" w:rsidRDefault="00F0061B" w:rsidP="009B4ADC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 w:rsidRPr="00550B3A">
              <w:rPr>
                <w:rFonts w:cs="Times New Roman"/>
                <w:sz w:val="20"/>
                <w:szCs w:val="20"/>
                <w:lang w:val="ka-GE" w:eastAsia="ru-RU"/>
              </w:rPr>
              <w:t>განუვითაროს კურსდამთავრებულ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ებ</w:t>
            </w:r>
            <w:r w:rsidRPr="00550B3A">
              <w:rPr>
                <w:rFonts w:cs="Times New Roman"/>
                <w:sz w:val="20"/>
                <w:szCs w:val="20"/>
                <w:lang w:val="ka-GE" w:eastAsia="ru-RU"/>
              </w:rPr>
              <w:t xml:space="preserve">ს </w:t>
            </w:r>
            <w:r w:rsidRPr="00550B3A">
              <w:rPr>
                <w:sz w:val="20"/>
                <w:szCs w:val="20"/>
              </w:rPr>
              <w:t>პროფესიული</w:t>
            </w:r>
            <w:r w:rsidR="00635C3B">
              <w:rPr>
                <w:sz w:val="20"/>
                <w:szCs w:val="20"/>
                <w:lang w:val="ka-GE"/>
              </w:rPr>
              <w:t xml:space="preserve"> </w:t>
            </w:r>
            <w:r w:rsidRPr="00550B3A">
              <w:rPr>
                <w:sz w:val="20"/>
                <w:szCs w:val="20"/>
              </w:rPr>
              <w:t>და</w:t>
            </w:r>
            <w:r w:rsidR="00635C3B">
              <w:rPr>
                <w:sz w:val="20"/>
                <w:szCs w:val="20"/>
                <w:lang w:val="ka-GE"/>
              </w:rPr>
              <w:t xml:space="preserve"> </w:t>
            </w:r>
            <w:r w:rsidRPr="00550B3A">
              <w:rPr>
                <w:sz w:val="20"/>
                <w:szCs w:val="20"/>
              </w:rPr>
              <w:t>ტრანსფერული</w:t>
            </w:r>
            <w:r w:rsidR="00635C3B">
              <w:rPr>
                <w:sz w:val="20"/>
                <w:szCs w:val="20"/>
                <w:lang w:val="ka-GE"/>
              </w:rPr>
              <w:t xml:space="preserve"> </w:t>
            </w:r>
            <w:r w:rsidRPr="00550B3A">
              <w:rPr>
                <w:sz w:val="20"/>
                <w:szCs w:val="20"/>
                <w:lang w:val="ka-GE"/>
              </w:rPr>
              <w:t>უნარები,</w:t>
            </w:r>
            <w:r w:rsidR="003F6A83">
              <w:rPr>
                <w:sz w:val="20"/>
                <w:szCs w:val="20"/>
              </w:rPr>
              <w:t xml:space="preserve"> </w:t>
            </w:r>
            <w:r w:rsidRPr="00550B3A">
              <w:rPr>
                <w:rFonts w:cs="Times New Roman"/>
                <w:sz w:val="20"/>
                <w:szCs w:val="20"/>
                <w:lang w:eastAsia="ru-RU"/>
              </w:rPr>
              <w:t>რის</w:t>
            </w:r>
            <w:r w:rsidR="00635C3B">
              <w:rPr>
                <w:rFonts w:cs="Times New Roman"/>
                <w:sz w:val="20"/>
                <w:szCs w:val="20"/>
                <w:lang w:val="ka-GE" w:eastAsia="ru-RU"/>
              </w:rPr>
              <w:t xml:space="preserve"> </w:t>
            </w:r>
            <w:r w:rsidRPr="00550B3A">
              <w:rPr>
                <w:rFonts w:cs="Times New Roman"/>
                <w:sz w:val="20"/>
                <w:szCs w:val="20"/>
                <w:lang w:eastAsia="ru-RU"/>
              </w:rPr>
              <w:t>საფუძველზე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ც</w:t>
            </w:r>
            <w:r w:rsidRPr="00550B3A">
              <w:rPr>
                <w:rFonts w:cs="Times New Roman"/>
                <w:sz w:val="20"/>
                <w:szCs w:val="20"/>
                <w:lang w:val="ka-GE" w:eastAsia="ru-RU"/>
              </w:rPr>
              <w:t xml:space="preserve"> ისინი 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 xml:space="preserve"> იქნებიან </w:t>
            </w:r>
            <w:r w:rsidR="00635C3B">
              <w:rPr>
                <w:rFonts w:cs="Times New Roman"/>
                <w:sz w:val="20"/>
                <w:szCs w:val="20"/>
                <w:lang w:val="ka-GE" w:eastAsia="ru-RU"/>
              </w:rPr>
              <w:t>მაღალ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კონკურენტუნარიან</w:t>
            </w:r>
            <w:r w:rsidR="003F6A83">
              <w:rPr>
                <w:rFonts w:cs="Times New Roman"/>
                <w:sz w:val="20"/>
                <w:szCs w:val="20"/>
                <w:lang w:val="ka-GE" w:eastAsia="ru-RU"/>
              </w:rPr>
              <w:t>ტებ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ი</w:t>
            </w:r>
            <w:r w:rsidR="003F6A83">
              <w:rPr>
                <w:rFonts w:cs="Times New Roman"/>
                <w:sz w:val="20"/>
                <w:szCs w:val="20"/>
                <w:lang w:val="ka-GE" w:eastAsia="ru-RU"/>
              </w:rPr>
              <w:t xml:space="preserve"> დასაქმების ბაზარზე</w:t>
            </w:r>
            <w:r w:rsidR="00413C9B">
              <w:rPr>
                <w:rFonts w:cs="Times New Roman"/>
                <w:sz w:val="20"/>
                <w:szCs w:val="20"/>
                <w:lang w:val="ka-GE" w:eastAsia="ru-RU"/>
              </w:rPr>
              <w:t xml:space="preserve"> </w:t>
            </w:r>
            <w:r>
              <w:rPr>
                <w:rFonts w:cs="Times New Roman"/>
                <w:sz w:val="20"/>
                <w:szCs w:val="20"/>
                <w:lang w:val="ka-GE" w:eastAsia="ru-RU"/>
              </w:rPr>
              <w:t>როგორც ადგილობრივ, ასევე საერ</w:t>
            </w:r>
            <w:r w:rsidRPr="00550B3A">
              <w:rPr>
                <w:rFonts w:cs="Times New Roman"/>
                <w:sz w:val="20"/>
                <w:szCs w:val="20"/>
                <w:lang w:val="ka-GE" w:eastAsia="ru-RU"/>
              </w:rPr>
              <w:t>თაშორისო დონეზე.</w:t>
            </w:r>
          </w:p>
          <w:p w:rsidR="00F0061B" w:rsidRDefault="00F0061B" w:rsidP="009B4ADC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>
              <w:rPr>
                <w:rFonts w:cs="Times New Roman"/>
                <w:sz w:val="20"/>
                <w:szCs w:val="20"/>
                <w:lang w:val="ka-GE" w:eastAsia="ru-RU"/>
              </w:rPr>
              <w:t>მისცეს კურსდამთავრებულს თანამედროვე და სიღრმისეული ცოდნა, რითაც ისინი შეძლებენ შეეჭიდონ, გაანალიზონ და ადეკვატურად უპასუხონ დარგის თანამედროვე გამოწვევებს.</w:t>
            </w:r>
          </w:p>
          <w:p w:rsidR="00F0061B" w:rsidRDefault="00F0061B" w:rsidP="009B4ADC">
            <w:pPr>
              <w:pStyle w:val="Default"/>
              <w:numPr>
                <w:ilvl w:val="0"/>
                <w:numId w:val="5"/>
              </w:numPr>
              <w:ind w:left="426"/>
              <w:jc w:val="both"/>
              <w:rPr>
                <w:rFonts w:cs="Times New Roman"/>
                <w:sz w:val="20"/>
                <w:szCs w:val="20"/>
                <w:lang w:val="ka-GE" w:eastAsia="ru-RU"/>
              </w:rPr>
            </w:pPr>
            <w:r>
              <w:rPr>
                <w:rFonts w:cs="Times New Roman"/>
                <w:sz w:val="20"/>
                <w:szCs w:val="20"/>
                <w:lang w:val="ka-GE" w:eastAsia="ru-RU"/>
              </w:rPr>
              <w:t>გამოუმუშაოს კურსდამთავრებულებს ავტონომიურობისა და პასუხისმგებლობის უნარები, რის შედეგადაც  საკუთარი ცოდნისა და გამოცდილების გაზიარებით შეძლებენ წვლილი შეიტანონ დარგისა და საზოგადოების განვითარებაში.</w:t>
            </w:r>
          </w:p>
          <w:p w:rsidR="002026A4" w:rsidRPr="008A20B5" w:rsidRDefault="002026A4" w:rsidP="002026A4">
            <w:pPr>
              <w:pStyle w:val="ListParagraph"/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D430A" w:rsidRPr="002026A4" w:rsidTr="002026A4">
        <w:trPr>
          <w:trHeight w:val="253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2026A4" w:rsidRPr="002026A4" w:rsidRDefault="00761D47" w:rsidP="002026A4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სწავლისშედეგები</w:t>
            </w:r>
            <w:r w:rsidRPr="008A20B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ზოგადიდადარგობრივიკომპეტენციები</w:t>
            </w:r>
            <w:r w:rsidRPr="008A20B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8A20B5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FD430A" w:rsidRPr="008A20B5" w:rsidTr="002026A4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0B5" w:rsidRDefault="00C307BD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  <w:r w:rsidR="00882020"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  <w:p w:rsidR="00C307BD" w:rsidRPr="008A20B5" w:rsidRDefault="00C307BD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535A" w:rsidRPr="003F6A83" w:rsidRDefault="00D5535A" w:rsidP="003F6A83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proofErr w:type="gramStart"/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r w:rsidR="00635C3B"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 </w:t>
            </w:r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proofErr w:type="gramEnd"/>
            <w:r w:rsidR="00635C3B"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შემდეგ</w:t>
            </w:r>
            <w:r w:rsidR="00635C3B"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="00CE0701"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კურსდამთავრებულ</w:t>
            </w:r>
            <w:r w:rsidR="00635C3B"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>ი</w:t>
            </w:r>
          </w:p>
          <w:p w:rsidR="00470DBA" w:rsidRPr="00CE0701" w:rsidRDefault="00635C3B" w:rsidP="00306D1E">
            <w:pPr>
              <w:pStyle w:val="ListParagraph"/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პროფესიონალურად აღწერ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 აანალიზებს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</w:t>
            </w:r>
            <w:r w:rsidR="005B366D" w:rsidRPr="008A20B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კომპიუტერული მეცნიერების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 კონცეფციებ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, პროექტებ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სა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 ამოცან</w:t>
            </w:r>
            <w:r w:rsidR="005B366D" w:rsidRPr="008A20B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აფასებს</w:t>
            </w:r>
            <w:r w:rsidR="005F6F9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მათი</w:t>
            </w:r>
            <w:r w:rsidR="005B366D" w:rsidRPr="008A20B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განვითარების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ძირითად</w:t>
            </w:r>
            <w:r w:rsidR="005B366D" w:rsidRPr="008A20B5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ტენდენციებ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CE0701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</w:t>
            </w:r>
          </w:p>
          <w:p w:rsidR="00DD5A1E" w:rsidRPr="00DD5A1E" w:rsidRDefault="002B4FDA" w:rsidP="00306D1E">
            <w:pPr>
              <w:pStyle w:val="ListParagraph"/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აყალიბებს</w:t>
            </w:r>
            <w:r w:rsidR="00100B3C" w:rsidRPr="00100B3C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მონაცემთა სტანდარტულ სტრუქტურებ</w:t>
            </w:r>
            <w:r w:rsidR="00635C3B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სა</w:t>
            </w:r>
            <w:r w:rsidR="00100B3C" w:rsidRPr="00100B3C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 ინფორმაციის დამუშავების ფუნდამენტურ </w:t>
            </w:r>
            <w:r w:rsidR="00CD4F8D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მეთოდე</w:t>
            </w:r>
            <w:r w:rsidR="00100B3C" w:rsidRPr="00100B3C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ბ</w:t>
            </w:r>
            <w:r w:rsidR="00635C3B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DD5A1E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E0701" w:rsidRPr="00CD4F8D" w:rsidRDefault="00635C3B" w:rsidP="00306D1E">
            <w:pPr>
              <w:pStyle w:val="ListParagraph"/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აღწერ</w:t>
            </w:r>
            <w:r w:rsidR="00CD4F8D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</w:t>
            </w:r>
            <w:r w:rsidR="00CD4F8D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ალგორითმების კომპიუტერზე რეალიზაციის თანამედროვე პროგრამულ საშუალებებ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სა</w:t>
            </w:r>
            <w:r w:rsidR="00CD4F8D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 მათ შესაძლებლობებ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CD4F8D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</w:t>
            </w:r>
          </w:p>
          <w:p w:rsidR="00CD4F8D" w:rsidRPr="006420A3" w:rsidRDefault="00635C3B" w:rsidP="00306D1E">
            <w:pPr>
              <w:pStyle w:val="ListParagraph"/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აღწერ</w:t>
            </w:r>
            <w:r w:rsidR="0063209E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6420A3" w:rsidRPr="006420A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ინტერნეტში პროგრამირების ძირითად მეთოდებ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63209E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და</w:t>
            </w:r>
            <w:r w:rsidR="006420A3" w:rsidRPr="006420A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 xml:space="preserve"> დინამიური ვებ-გვერდების დაპროგრამების სასცენარო ენების (</w:t>
            </w:r>
            <w:r w:rsidR="006420A3" w:rsidRPr="006420A3">
              <w:rPr>
                <w:rFonts w:ascii="Sylfaen" w:eastAsia="Times New Roman" w:hAnsi="Sylfaen" w:cs="Times New Roman"/>
                <w:bCs/>
                <w:sz w:val="20"/>
                <w:szCs w:val="20"/>
                <w:lang w:eastAsia="ru-RU"/>
              </w:rPr>
              <w:t>JavaScript, PHP</w:t>
            </w:r>
            <w:r w:rsidR="006420A3" w:rsidRPr="006420A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)მახასიათებლებ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6420A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</w:t>
            </w:r>
          </w:p>
          <w:p w:rsidR="006420A3" w:rsidRPr="00A34A23" w:rsidRDefault="00635C3B" w:rsidP="00306D1E">
            <w:pPr>
              <w:pStyle w:val="ListParagraph"/>
              <w:numPr>
                <w:ilvl w:val="0"/>
                <w:numId w:val="14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აღწერ</w:t>
            </w:r>
            <w:r w:rsidR="006420A3" w:rsidRPr="00A34A2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 მონაცემთა ბაზების კონსტრუირებისა და ინტელექტუალური სისტემების აგების ძირითად პრინციპებ</w:t>
            </w:r>
            <w:r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ს</w:t>
            </w:r>
            <w:r w:rsidR="00A34A23"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  <w:t>.</w:t>
            </w:r>
          </w:p>
          <w:p w:rsidR="00A34A23" w:rsidRPr="00A34A23" w:rsidRDefault="00A34A23" w:rsidP="00A34A23">
            <w:pPr>
              <w:pStyle w:val="ListParagraph"/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af-ZA" w:eastAsia="ru-RU"/>
              </w:rPr>
            </w:pPr>
          </w:p>
          <w:p w:rsidR="009E4322" w:rsidRPr="008A20B5" w:rsidRDefault="009E4322" w:rsidP="00A34A23">
            <w:pPr>
              <w:pStyle w:val="ListParagraph"/>
              <w:tabs>
                <w:tab w:val="left" w:pos="376"/>
              </w:tabs>
              <w:spacing w:after="0" w:line="240" w:lineRule="auto"/>
              <w:ind w:left="376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D430A" w:rsidRPr="008A20B5" w:rsidTr="002026A4"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8A20B5" w:rsidRDefault="00C307BD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უნარი</w:t>
            </w:r>
            <w:r w:rsidR="00882020"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</w:t>
            </w: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5C3B" w:rsidRPr="003F6A83" w:rsidRDefault="00635C3B" w:rsidP="003F6A83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proofErr w:type="gramStart"/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r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 </w:t>
            </w:r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proofErr w:type="gramEnd"/>
            <w:r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3F6A83">
              <w:rPr>
                <w:rFonts w:ascii="Sylfaen" w:hAnsi="Sylfaen" w:cs="Calibri"/>
                <w:b/>
                <w:sz w:val="20"/>
                <w:szCs w:val="20"/>
              </w:rPr>
              <w:t>შემდეგ</w:t>
            </w:r>
            <w:r w:rsidRPr="003F6A83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კურსდამთავრებული</w:t>
            </w:r>
          </w:p>
          <w:p w:rsidR="006653A3" w:rsidRDefault="00015214" w:rsidP="00306D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შეიმუშა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ვებ</w:t>
            </w:r>
            <w:r w:rsidR="002B4FDA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="00372930" w:rsidRPr="008A20B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რთული და კომპლექსური ამოცანების </w:t>
            </w:r>
            <w:r w:rsidR="00570F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გადაწყვეტის ეფექტურ</w:t>
            </w:r>
            <w:r w:rsidR="00372930" w:rsidRPr="008A20B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ალგორითმებ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</w:t>
            </w:r>
            <w:r w:rsidR="00570F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 პროგრამებ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,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</w:t>
            </w:r>
            <w:r w:rsidR="00570F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ახდინოს მათ რეალიზაცი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 w:rsidR="00570FB0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 და მიღებული შედეგების პროფესიულ ანალიზ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 w:rsidR="006653A3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.</w:t>
            </w:r>
          </w:p>
          <w:p w:rsidR="006653A3" w:rsidRPr="00100B3C" w:rsidRDefault="00413895" w:rsidP="00306D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100B3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ეფექტურად წარმართ</w:t>
            </w:r>
            <w:r w:rsidR="00635C3B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ვს</w:t>
            </w:r>
            <w:r w:rsidRPr="00100B3C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კომპიუტერული მეცნიერების სფეროსთან </w:t>
            </w:r>
            <w:r w:rsidRPr="00100B3C">
              <w:rPr>
                <w:rFonts w:ascii="Sylfaen" w:hAnsi="Sylfaen" w:cs="Sylfaen"/>
                <w:sz w:val="20"/>
                <w:szCs w:val="20"/>
              </w:rPr>
              <w:t>დაკავშირე</w:t>
            </w:r>
            <w:r w:rsidR="00100B3C" w:rsidRPr="00100B3C">
              <w:rPr>
                <w:rFonts w:ascii="Sylfaen" w:hAnsi="Sylfaen" w:cs="Sylfaen"/>
                <w:sz w:val="20"/>
                <w:szCs w:val="20"/>
              </w:rPr>
              <w:softHyphen/>
            </w:r>
            <w:r w:rsidR="00635C3B">
              <w:rPr>
                <w:rFonts w:ascii="Sylfaen" w:hAnsi="Sylfaen" w:cs="Sylfaen"/>
                <w:sz w:val="20"/>
                <w:szCs w:val="20"/>
              </w:rPr>
              <w:t xml:space="preserve">ბულ </w:t>
            </w:r>
            <w:r w:rsidR="00635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00B3C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r w:rsidR="00635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00B3C">
              <w:rPr>
                <w:rFonts w:ascii="Sylfaen" w:hAnsi="Sylfaen" w:cs="Sylfaen"/>
                <w:sz w:val="20"/>
                <w:szCs w:val="20"/>
              </w:rPr>
              <w:t>თეორიულ</w:t>
            </w:r>
            <w:r w:rsidR="00635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100B3C">
              <w:rPr>
                <w:rFonts w:ascii="Sylfaen" w:hAnsi="Sylfaen" w:cs="Sylfaen"/>
                <w:sz w:val="20"/>
                <w:szCs w:val="20"/>
              </w:rPr>
              <w:t>და</w:t>
            </w:r>
            <w:r w:rsidR="00635C3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="00635C3B">
              <w:rPr>
                <w:rFonts w:ascii="Sylfaen" w:hAnsi="Sylfaen" w:cs="Sylfaen"/>
                <w:sz w:val="20"/>
                <w:szCs w:val="20"/>
              </w:rPr>
              <w:t xml:space="preserve">პრაქტიკულ  </w:t>
            </w:r>
            <w:r w:rsidRPr="00100B3C">
              <w:rPr>
                <w:rFonts w:ascii="Sylfaen" w:hAnsi="Sylfaen" w:cs="Sylfaen"/>
                <w:sz w:val="20"/>
                <w:szCs w:val="20"/>
              </w:rPr>
              <w:t>კვლევებ</w:t>
            </w:r>
            <w:r w:rsidR="00635C3B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="00100B3C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372930" w:rsidRPr="00306D1E" w:rsidRDefault="00A34A23" w:rsidP="00306D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06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აყალიბ</w:t>
            </w:r>
            <w:r w:rsidR="00635C3B" w:rsidRPr="00306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ებს</w:t>
            </w:r>
            <w:r w:rsidRPr="00306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დასაბუთებულ დასკვნებ</w:t>
            </w:r>
            <w:r w:rsidR="00635C3B" w:rsidRPr="00306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</w:t>
            </w:r>
            <w:r w:rsidRPr="00306D1E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 რთული და არასრული ინფორმაციის (მათ შორის უახლესი კვლევების) კრიტიკული ანალიზის საფუძველზე.</w:t>
            </w:r>
          </w:p>
          <w:p w:rsidR="00A34A23" w:rsidRPr="00306D1E" w:rsidRDefault="002B2AB2" w:rsidP="00306D1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06D1E">
              <w:rPr>
                <w:rFonts w:ascii="Sylfaen" w:hAnsi="Sylfaen" w:cs="Sylfaen"/>
                <w:sz w:val="20"/>
                <w:szCs w:val="20"/>
                <w:lang w:val="ka-GE"/>
              </w:rPr>
              <w:t>დაგეგმ</w:t>
            </w:r>
            <w:r w:rsidR="00635C3B" w:rsidRPr="00306D1E">
              <w:rPr>
                <w:rFonts w:ascii="Sylfaen" w:hAnsi="Sylfaen"/>
                <w:sz w:val="20"/>
                <w:szCs w:val="20"/>
                <w:lang w:val="ka-GE"/>
              </w:rPr>
              <w:t>ავს</w:t>
            </w:r>
            <w:r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 და წარმართ</w:t>
            </w:r>
            <w:r w:rsidR="00635C3B" w:rsidRPr="00306D1E">
              <w:rPr>
                <w:rFonts w:ascii="Sylfaen" w:hAnsi="Sylfaen"/>
                <w:sz w:val="20"/>
                <w:szCs w:val="20"/>
                <w:lang w:val="ka-GE"/>
              </w:rPr>
              <w:t>ავს</w:t>
            </w:r>
            <w:r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 დამოუკიდებლად სამეცნიერო კვლევა</w:t>
            </w:r>
            <w:r w:rsidR="00635C3B"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="001B4DBA" w:rsidRPr="00306D1E">
              <w:rPr>
                <w:rFonts w:ascii="Sylfaen" w:hAnsi="Sylfaen"/>
                <w:sz w:val="20"/>
                <w:szCs w:val="20"/>
                <w:lang w:val="ka-GE"/>
              </w:rPr>
              <w:t>და ახდ</w:t>
            </w:r>
            <w:r w:rsidR="00635C3B"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ენს </w:t>
            </w:r>
            <w:r w:rsidR="001B4DBA"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 მისი შედეგების წარდგენა</w:t>
            </w:r>
            <w:r w:rsidR="00635C3B" w:rsidRPr="00306D1E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1B4DBA" w:rsidRPr="00306D1E">
              <w:rPr>
                <w:rFonts w:ascii="Sylfaen" w:hAnsi="Sylfaen"/>
                <w:sz w:val="20"/>
                <w:szCs w:val="20"/>
                <w:lang w:val="ka-GE"/>
              </w:rPr>
              <w:t xml:space="preserve"> სამეცნიერო საზოგადოების წინაშე აკადემიური ეთიკის ნორმების გათვალისწინებით</w:t>
            </w:r>
            <w:r w:rsidRPr="00306D1E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:rsidR="00C307BD" w:rsidRPr="001B4DBA" w:rsidRDefault="00C307BD" w:rsidP="00306D1E">
            <w:pPr>
              <w:pStyle w:val="ListParagraph"/>
              <w:spacing w:after="0" w:line="240" w:lineRule="auto"/>
              <w:ind w:left="410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D430A" w:rsidRPr="008A20B5" w:rsidTr="002026A4">
        <w:trPr>
          <w:trHeight w:val="792"/>
        </w:trPr>
        <w:tc>
          <w:tcPr>
            <w:tcW w:w="3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A15D24" w:rsidRPr="008A20B5" w:rsidRDefault="00A15D24" w:rsidP="002026A4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პასუხისმგებლობა და ავტონომიურობა </w:t>
            </w:r>
          </w:p>
          <w:p w:rsidR="00C307BD" w:rsidRPr="008A20B5" w:rsidRDefault="00C307BD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13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256" w:rsidRDefault="007B2256" w:rsidP="003F6A83">
            <w:pPr>
              <w:spacing w:after="0" w:line="240" w:lineRule="auto"/>
              <w:jc w:val="both"/>
              <w:rPr>
                <w:rFonts w:ascii="Sylfaen" w:hAnsi="Sylfaen" w:cs="Calibri"/>
                <w:b/>
                <w:sz w:val="20"/>
                <w:szCs w:val="20"/>
                <w:lang w:val="ka-GE"/>
              </w:rPr>
            </w:pPr>
            <w:r w:rsidRPr="004E7CDC">
              <w:rPr>
                <w:rFonts w:ascii="Sylfaen" w:hAnsi="Sylfaen" w:cs="Calibri"/>
                <w:b/>
                <w:sz w:val="20"/>
                <w:szCs w:val="20"/>
              </w:rPr>
              <w:t>პროგრამის</w:t>
            </w:r>
            <w:r w:rsidR="002B4FD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</w:t>
            </w:r>
            <w:r w:rsidRPr="004E7CDC">
              <w:rPr>
                <w:rFonts w:ascii="Sylfaen" w:hAnsi="Sylfaen" w:cs="Calibri"/>
                <w:b/>
                <w:sz w:val="20"/>
                <w:szCs w:val="20"/>
              </w:rPr>
              <w:t>დასრულების</w:t>
            </w:r>
            <w:r w:rsidR="00CA5AED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შემდეგ</w:t>
            </w:r>
            <w:r w:rsidR="002B4FDA">
              <w:rPr>
                <w:rFonts w:ascii="Sylfaen" w:hAnsi="Sylfaen" w:cs="Calibri"/>
                <w:b/>
                <w:sz w:val="20"/>
                <w:szCs w:val="20"/>
                <w:lang w:val="ka-GE"/>
              </w:rPr>
              <w:t xml:space="preserve"> კურსდამთავრებული</w:t>
            </w:r>
          </w:p>
          <w:p w:rsidR="00635C3B" w:rsidRPr="00306D1E" w:rsidRDefault="00635C3B" w:rsidP="00306D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06D1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იღ</w:t>
            </w:r>
            <w:r w:rsidRPr="00306D1E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ებს პროფესიულ პასუხისმგებლობას ნაკისრი ვალდებულებების შესრულებაზე და წარმატებით ახორციელებს მათ;</w:t>
            </w:r>
          </w:p>
          <w:p w:rsidR="00635C3B" w:rsidRPr="00306D1E" w:rsidRDefault="00635C3B" w:rsidP="00306D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06D1E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კრიტიკულად აფასებს საკუთარ ცოდნას და გეგმავს საკუთარ სწავლას და ვითარდება სწრაფი ტემპით მზარდი კომპიუტერული ტექნოლოგიების კვალდაკვალ</w:t>
            </w:r>
            <w:r w:rsidR="002B4FDA" w:rsidRPr="00306D1E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;</w:t>
            </w:r>
          </w:p>
          <w:p w:rsidR="00635C3B" w:rsidRPr="00306D1E" w:rsidRDefault="00635C3B" w:rsidP="00306D1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06D1E"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იღებს გადაწყვეტილებებს კომპიუტერული ტექნოლოგიების იურიდიული, ეთიკური და უსაფრთხოების პრინციპების საფუძველზე</w:t>
            </w:r>
          </w:p>
          <w:p w:rsidR="00C307BD" w:rsidRPr="003D0B5A" w:rsidRDefault="00C307BD" w:rsidP="00073FC8">
            <w:pPr>
              <w:pStyle w:val="ListParagraph"/>
              <w:spacing w:after="0" w:line="240" w:lineRule="auto"/>
              <w:ind w:left="1149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0B5" w:rsidRDefault="009D7832" w:rsidP="002026A4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სწავლებისმეთოდები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3F6A83" w:rsidRDefault="00F30BB9" w:rsidP="003F6A83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>ვერბალური, წიგნზე მუშაობის მეთოდი, ლაბორატორიული მეთოდი და დემონსტრირების მეთოდი, პრაქტიკული მეთოდები, ინდუქციური მეთოდი, ანალიზის მეთოდი, სინთეზის მეთოდი, ელექტრონული სწავლების დასწრებული სახე.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0B5" w:rsidRDefault="009D7832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8A20B5" w:rsidTr="002026A4">
        <w:trPr>
          <w:trHeight w:val="85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2DA0" w:rsidRPr="008A20B5" w:rsidRDefault="00DA2DA0" w:rsidP="002026A4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პროგრამა ეყრდნობა კრედიტების ტრანსფერისა და დაგროვების ევროპულ სისტემას (ECTS). </w:t>
            </w:r>
          </w:p>
          <w:p w:rsidR="00DA2DA0" w:rsidRPr="008A20B5" w:rsidRDefault="00DA2DA0" w:rsidP="002026A4">
            <w:pPr>
              <w:spacing w:after="0" w:line="240" w:lineRule="auto"/>
              <w:jc w:val="both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პროგრამის მოცულობაა </w:t>
            </w:r>
            <w:r w:rsidR="008A20B5" w:rsidRPr="008A20B5"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120</w:t>
            </w:r>
            <w:r w:rsidRPr="008A20B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კრედიტი: </w:t>
            </w:r>
            <w:r w:rsidRPr="008A20B5"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  <w:t xml:space="preserve">კრედიტები სემესტრების მიხედვით შემდეგნაირად ნაწილდება: </w:t>
            </w:r>
          </w:p>
          <w:p w:rsidR="00DA2DA0" w:rsidRPr="008A20B5" w:rsidRDefault="00DA2DA0" w:rsidP="002026A4">
            <w:pPr>
              <w:spacing w:after="0" w:line="240" w:lineRule="auto"/>
              <w:outlineLvl w:val="2"/>
              <w:rPr>
                <w:rFonts w:ascii="Sylfaen" w:eastAsia="Times New Roman" w:hAnsi="Sylfaen" w:cs="Sylfaen"/>
                <w:bCs/>
                <w:sz w:val="20"/>
                <w:szCs w:val="20"/>
                <w:lang w:val="ka-GE" w:eastAsia="ru-RU"/>
              </w:rPr>
            </w:pPr>
          </w:p>
          <w:tbl>
            <w:tblPr>
              <w:tblW w:w="88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06"/>
              <w:gridCol w:w="851"/>
              <w:gridCol w:w="567"/>
              <w:gridCol w:w="567"/>
              <w:gridCol w:w="567"/>
              <w:gridCol w:w="924"/>
            </w:tblGrid>
            <w:tr w:rsidR="00DA2DA0" w:rsidRPr="008A20B5" w:rsidTr="003F6A83">
              <w:trPr>
                <w:trHeight w:val="278"/>
                <w:jc w:val="center"/>
              </w:trPr>
              <w:tc>
                <w:tcPr>
                  <w:tcW w:w="5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DA2DA0" w:rsidRPr="008A20B5" w:rsidRDefault="00DA2DA0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პროგრამის კომპონენტები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DA2DA0" w:rsidRPr="008A20B5" w:rsidRDefault="00DA2DA0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ECTS</w:t>
                  </w:r>
                </w:p>
              </w:tc>
              <w:tc>
                <w:tcPr>
                  <w:tcW w:w="26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DA2DA0" w:rsidRPr="008A20B5" w:rsidRDefault="00DA2DA0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სემესტრი</w:t>
                  </w:r>
                </w:p>
              </w:tc>
            </w:tr>
            <w:tr w:rsidR="008A20B5" w:rsidRPr="008A20B5" w:rsidTr="003F6A83">
              <w:trPr>
                <w:trHeight w:val="556"/>
                <w:jc w:val="center"/>
              </w:trPr>
              <w:tc>
                <w:tcPr>
                  <w:tcW w:w="54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III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IV</w:t>
                  </w:r>
                </w:p>
              </w:tc>
            </w:tr>
            <w:tr w:rsidR="008A20B5" w:rsidRPr="008A20B5" w:rsidTr="003F6A83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0B5" w:rsidRPr="008A20B5" w:rsidRDefault="000A1A79" w:rsidP="00FF7D87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ka-GE" w:eastAsia="ru-RU"/>
                    </w:rPr>
                    <w:t>თავისუფალი კომპონენტის სავალდებულო კურსები</w:t>
                  </w:r>
                  <w:r w:rsidRPr="00C064B6">
                    <w:rPr>
                      <w:rFonts w:ascii="Sylfaen" w:eastAsia="Times New Roman" w:hAnsi="Sylfaen"/>
                      <w:b/>
                      <w:color w:val="FFFFFF" w:themeColor="background1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</w:t>
                  </w: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A20B5" w:rsidRPr="008A20B5" w:rsidTr="003F6A83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B5" w:rsidRPr="008A20B5" w:rsidRDefault="000A1A79" w:rsidP="00FF7D87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ka-GE" w:eastAsia="ru-RU"/>
                    </w:rPr>
                    <w:t>ძირითადი სწავლის სფეროს შესაბამისი სავალდებულო სასწავლო კურსები</w:t>
                  </w:r>
                  <w:r w:rsidRPr="00C064B6">
                    <w:rPr>
                      <w:rFonts w:ascii="Sylfaen" w:eastAsia="Times New Roman" w:hAnsi="Sylfaen"/>
                      <w:b/>
                      <w:color w:val="FFFFFF" w:themeColor="background1"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  <w:t>(60</w:t>
                  </w:r>
                  <w:r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  <w:t xml:space="preserve"> 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eastAsia="ru-RU"/>
                    </w:rPr>
                    <w:t>ECTS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A20B5" w:rsidRPr="008A20B5" w:rsidTr="003F6A83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B5" w:rsidRPr="008A20B5" w:rsidRDefault="000A1A79" w:rsidP="00FF7D87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ka-GE" w:eastAsia="ru-RU"/>
                    </w:rPr>
                    <w:t xml:space="preserve">ძირითადი სწავლის სფეროს შესაბამისი </w:t>
                  </w: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it-IT" w:eastAsia="ru-RU"/>
                    </w:rPr>
                    <w:t xml:space="preserve">არჩევითი </w:t>
                  </w: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ka-GE" w:eastAsia="ru-RU"/>
                    </w:rPr>
                    <w:t xml:space="preserve">სასწავლო </w:t>
                  </w:r>
                  <w:r w:rsidRPr="00371F6F">
                    <w:rPr>
                      <w:rFonts w:ascii="Sylfaen" w:eastAsia="Times New Roman" w:hAnsi="Sylfaen"/>
                      <w:b/>
                      <w:sz w:val="20"/>
                      <w:szCs w:val="20"/>
                      <w:lang w:val="it-IT" w:eastAsia="ru-RU"/>
                    </w:rPr>
                    <w:t>კურსები</w:t>
                  </w:r>
                  <w:r w:rsidRPr="00B3096F">
                    <w:rPr>
                      <w:rFonts w:ascii="Sylfaen" w:eastAsia="Times New Roman" w:hAnsi="Sylfaen"/>
                      <w:b/>
                      <w:color w:val="FFFFFF" w:themeColor="background1"/>
                      <w:sz w:val="20"/>
                      <w:szCs w:val="20"/>
                      <w:lang w:val="it-IT" w:eastAsia="ru-RU"/>
                    </w:rPr>
                    <w:t xml:space="preserve">  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val="ka-GE" w:eastAsia="ru-RU"/>
                    </w:rPr>
                    <w:t>20</w:t>
                  </w:r>
                  <w:r w:rsidRPr="00041EF5">
                    <w:rPr>
                      <w:rFonts w:ascii="Sylfaen" w:eastAsia="Times New Roman" w:hAnsi="Sylfaen" w:cs="Times New Roman"/>
                      <w:b/>
                      <w:sz w:val="20"/>
                      <w:szCs w:val="20"/>
                      <w:lang w:eastAsia="ru-RU"/>
                    </w:rPr>
                    <w:t>კრედიტი)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</w:p>
              </w:tc>
            </w:tr>
            <w:tr w:rsidR="008A20B5" w:rsidRPr="008A20B5" w:rsidTr="003F6A83">
              <w:trPr>
                <w:trHeight w:val="278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hAnsi="Sylfaen" w:cs="Sylfaen"/>
                      <w:bCs/>
                      <w:sz w:val="20"/>
                      <w:szCs w:val="20"/>
                      <w:lang w:val="ka-GE"/>
                    </w:rPr>
                    <w:lastRenderedPageBreak/>
                    <w:t>სამაგისტრო ნაშრომი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af-ZA" w:eastAsia="ru-RU"/>
                    </w:rPr>
                  </w:pP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</w:tr>
            <w:tr w:rsidR="008A20B5" w:rsidRPr="008A20B5" w:rsidTr="003F6A83">
              <w:trPr>
                <w:trHeight w:val="293"/>
                <w:jc w:val="center"/>
              </w:trPr>
              <w:tc>
                <w:tcPr>
                  <w:tcW w:w="5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outlineLvl w:val="2"/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/>
                      <w:bCs/>
                      <w:sz w:val="20"/>
                      <w:szCs w:val="20"/>
                      <w:lang w:val="ka-GE" w:eastAsia="ru-RU"/>
                    </w:rPr>
                    <w:t>სულ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5F23CD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12</w:t>
                  </w:r>
                  <w:r w:rsidR="008A20B5"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0B5" w:rsidRPr="008A20B5" w:rsidRDefault="008A20B5" w:rsidP="00FF7D87">
                  <w:pPr>
                    <w:framePr w:hSpace="180" w:wrap="around" w:vAnchor="text" w:hAnchor="page" w:x="581" w:y="485"/>
                    <w:spacing w:after="0" w:line="240" w:lineRule="auto"/>
                    <w:jc w:val="center"/>
                    <w:outlineLvl w:val="2"/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</w:pPr>
                  <w:r w:rsidRPr="008A20B5">
                    <w:rPr>
                      <w:rFonts w:ascii="Sylfaen" w:eastAsia="Times New Roman" w:hAnsi="Sylfaen" w:cs="Sylfaen"/>
                      <w:bCs/>
                      <w:sz w:val="20"/>
                      <w:szCs w:val="20"/>
                      <w:lang w:val="ka-GE" w:eastAsia="ru-RU"/>
                    </w:rPr>
                    <w:t>30</w:t>
                  </w:r>
                </w:p>
              </w:tc>
            </w:tr>
          </w:tbl>
          <w:p w:rsidR="005F23CD" w:rsidRDefault="005F23CD" w:rsidP="002026A4">
            <w:pPr>
              <w:pStyle w:val="Default"/>
              <w:jc w:val="both"/>
              <w:rPr>
                <w:rFonts w:cs="Times New Roman"/>
                <w:noProof/>
                <w:sz w:val="20"/>
                <w:szCs w:val="20"/>
                <w:lang w:val="af-ZA" w:eastAsia="ru-RU"/>
              </w:rPr>
            </w:pPr>
          </w:p>
          <w:p w:rsidR="00DA2DA0" w:rsidRPr="008A20B5" w:rsidRDefault="005F23CD" w:rsidP="002026A4">
            <w:pPr>
              <w:pStyle w:val="Default"/>
              <w:jc w:val="both"/>
              <w:rPr>
                <w:rFonts w:cs="Times New Roman"/>
                <w:noProof/>
                <w:sz w:val="20"/>
                <w:szCs w:val="20"/>
                <w:lang w:val="af-ZA" w:eastAsia="ru-RU"/>
              </w:rPr>
            </w:pPr>
            <w:r w:rsidRPr="008A20B5">
              <w:rPr>
                <w:rFonts w:cs="Times New Roman"/>
                <w:noProof/>
                <w:sz w:val="20"/>
                <w:szCs w:val="20"/>
                <w:lang w:val="af-ZA" w:eastAsia="ru-RU"/>
              </w:rPr>
              <w:t>სამაგისტრო ნაშრომი მთავრდება სამაგისტრო დისერტაციის დაცვით, რომელიც ტარდება აწსუ აკადემიური საბჭოს 2011 წლის 10 ივნისის №112 დადგენილების  შესაბამისად;</w:t>
            </w:r>
          </w:p>
          <w:p w:rsidR="00DA2DA0" w:rsidRPr="0062495A" w:rsidRDefault="0062495A" w:rsidP="0062495A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>პროგრამის დეტალური სასწავლო გეგმა მოცემულია კურიკულუმის დანართში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0B5" w:rsidRDefault="009D7832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სტუდენტის ცოდნის შეფასების სისტემა და კრიტერიუმები</w:t>
            </w:r>
          </w:p>
        </w:tc>
      </w:tr>
      <w:tr w:rsidR="00FD430A" w:rsidRPr="008A20B5" w:rsidTr="002026A4">
        <w:trPr>
          <w:trHeight w:val="220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FC8" w:rsidRPr="00073FC8" w:rsidRDefault="00073FC8" w:rsidP="00073FC8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073FC8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073FC8" w:rsidRPr="00073FC8" w:rsidRDefault="00073FC8" w:rsidP="00073FC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073FC8" w:rsidRPr="00073FC8" w:rsidRDefault="00073FC8" w:rsidP="00073FC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073FC8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073FC8" w:rsidRPr="00073FC8" w:rsidRDefault="00073FC8" w:rsidP="00073FC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073FC8" w:rsidRPr="00073FC8" w:rsidRDefault="00073FC8" w:rsidP="00073FC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073FC8" w:rsidRPr="00073FC8" w:rsidRDefault="00073FC8" w:rsidP="00073FC8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073FC8" w:rsidRPr="00073FC8" w:rsidRDefault="00073FC8" w:rsidP="00073FC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073FC8" w:rsidRPr="00073FC8" w:rsidRDefault="00073FC8" w:rsidP="00073FC8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073FC8" w:rsidRPr="00073FC8" w:rsidRDefault="00073FC8" w:rsidP="00073FC8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073FC8" w:rsidRPr="00073FC8" w:rsidRDefault="00073FC8" w:rsidP="00073FC8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73FC8" w:rsidRPr="00073FC8" w:rsidRDefault="00073FC8" w:rsidP="00073FC8">
            <w:pPr>
              <w:spacing w:after="0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073FC8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073FC8" w:rsidRPr="00073FC8" w:rsidRDefault="00073FC8" w:rsidP="00073FC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Theme="minorEastAsia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073FC8">
              <w:rPr>
                <w:rFonts w:ascii="Sylfaen" w:eastAsiaTheme="minorEastAsia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073FC8" w:rsidRPr="00073FC8" w:rsidRDefault="00073FC8" w:rsidP="00073FC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073FC8" w:rsidRPr="00073FC8" w:rsidRDefault="00073FC8" w:rsidP="00073FC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073FC8" w:rsidRPr="00073FC8" w:rsidRDefault="00073FC8" w:rsidP="00073FC8">
            <w:pPr>
              <w:numPr>
                <w:ilvl w:val="0"/>
                <w:numId w:val="12"/>
              </w:numPr>
              <w:spacing w:after="0"/>
              <w:contextualSpacing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073FC8" w:rsidRPr="00073FC8" w:rsidRDefault="00073FC8" w:rsidP="00073FC8">
            <w:pPr>
              <w:spacing w:after="0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073FC8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073FC8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073FC8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წესით.</w:t>
            </w:r>
          </w:p>
          <w:p w:rsidR="00073FC8" w:rsidRDefault="00073FC8" w:rsidP="00073FC8">
            <w:pPr>
              <w:spacing w:after="0"/>
              <w:contextualSpacing/>
              <w:jc w:val="both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073FC8"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Pr="00073FC8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საქართველოს განათლებისა და მეცნიერების მინისტრის 2007 წლის 35 იანვრის  </w:t>
            </w:r>
            <w:r w:rsidRPr="00073FC8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r w:rsidRPr="00073FC8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073FC8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073FC8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073FC8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9D7832" w:rsidRPr="00073FC8" w:rsidRDefault="00073FC8" w:rsidP="00073FC8">
            <w:pPr>
              <w:spacing w:after="0"/>
              <w:contextualSpacing/>
              <w:jc w:val="both"/>
              <w:rPr>
                <w:rFonts w:ascii="Sylfaen" w:eastAsiaTheme="minorEastAsia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კონკრეტული შეფასების კომპონენტები და კრიტერიუმები იხ. კურსების სილაბუსებში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8A20B5" w:rsidRDefault="009D7832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დასაქმების სფეროები</w:t>
            </w:r>
            <w:r w:rsidR="00937CFF"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260" w:rsidRPr="008A20B5" w:rsidRDefault="00FE2260" w:rsidP="0020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კომპიუტერული მეცნიერების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მაგისტრის აკადემიური ხარისხი არსებითი წინაპირობაა ყველა იმ სფეროში დასაქმებისათვის, რომლებშიც მოითხოვენ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ინფორ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მატიკის ღრმა და სისტემურ ცოდნას,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 xml:space="preserve">პროგრამირების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მეთოდების ფლობას  და ლოგიკური აზროვნების უნარს. </w:t>
            </w:r>
          </w:p>
          <w:p w:rsidR="00FE2260" w:rsidRPr="008A20B5" w:rsidRDefault="00FE2260" w:rsidP="0020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>კურსდამთავრებულთა დასაქმების ძირითადი პოტენციური სფეროებია: განათლება (საჯარო სკოლა, კოლეჯი, უმაღლესი სასწავლებლები), მეცნიერება (სამეცნიერო კვლევითი დაწესებულებები), ბიზნესი (ბანკი, სადისტრიბუციო სამსახური, კავშირგაბმულობა), ადმინისტრაციული საქმიანობა (მერია, მუნიციპალური სამსახურები, შემოსავლების სამსახური).</w:t>
            </w:r>
          </w:p>
          <w:p w:rsidR="00143A16" w:rsidRPr="008A20B5" w:rsidRDefault="00FE2260" w:rsidP="002026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წარმატებით კურსდამთავრებულებს სწავლა შეუძლიათ გააგრძელონ უმაღლესი განათლების მესამე საფეხურზე - დოქტორანტურაში, როგორც კომპიუტერული მეცნიერების პროგრამით, ასევე მრავალი დარგთაშორისი პროგრამებით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lastRenderedPageBreak/>
              <w:t>(მათემატიკა, ეკონომიკური ინფორმატიკა, საინფორმაციო ტექნოლოგიები და სხვა)</w:t>
            </w:r>
            <w:r w:rsidRPr="008A20B5">
              <w:rPr>
                <w:rFonts w:ascii="Sylfaen" w:eastAsia="Times New Roman" w:hAnsi="Sylfaen" w:cs="Sylfaen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8A20B5" w:rsidRDefault="009D7832" w:rsidP="002026A4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A20B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სწავლისათვის აუცილებელი დამხმარე პირობები/რესურსები</w:t>
            </w:r>
          </w:p>
        </w:tc>
      </w:tr>
      <w:tr w:rsidR="00FD430A" w:rsidRPr="008A20B5" w:rsidTr="002026A4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2260" w:rsidRPr="008A20B5" w:rsidRDefault="00FE2260" w:rsidP="002026A4">
            <w:pPr>
              <w:spacing w:after="0" w:line="240" w:lineRule="auto"/>
              <w:ind w:firstLine="426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სასწავლო პროცესი ხორციელდება უნივერსიტეტის აუდიტორიებში, უნივერსიტეტს გააჩნია საუნივერსიტეტო და საფაკულტეტო ბიბლიოთეკები, დეპარტამენტში არსებობს წიგნადი ფონდი, ტექნიკური აპარატურა, ფუნქციონირებს 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ცხრა</w:t>
            </w:r>
            <w:r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კომპიუტერული კლასი 1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2</w:t>
            </w:r>
            <w:r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0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თანამედროვე </w:t>
            </w:r>
            <w:r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კომპიუტერით,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4 პროექტორით, 4 პრინტერით და ერთი 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3D </w:t>
            </w:r>
            <w:r w:rsidR="0022576C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პრინტერით,</w:t>
            </w:r>
            <w:r w:rsidRPr="008A20B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 xml:space="preserve"> რომლებიც უზრუნველყოფილია საგანმანათლებლო პროგრამის კურსების შესაბამისი პროგრამებით</w:t>
            </w:r>
            <w:r w:rsidR="005F23CD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. დეპარტამენტს გააჩნია ლაბორატორია ქსელური სერვერისათვის და ყველა კომპიუტრული ლაბორატორია უზრუნველყოფილია მაღალსიჩქარიანი ინტერნრტით</w:t>
            </w:r>
            <w:r w:rsidRPr="008A20B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;</w:t>
            </w:r>
          </w:p>
          <w:p w:rsidR="00535F8D" w:rsidRPr="005335F7" w:rsidRDefault="00535F8D" w:rsidP="005335F7">
            <w:pPr>
              <w:spacing w:after="0" w:line="240" w:lineRule="auto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</w:p>
        </w:tc>
      </w:tr>
      <w:tr w:rsidR="00FD430A" w:rsidRPr="008A20B5" w:rsidTr="002026A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8A20B5" w:rsidRDefault="009D7832" w:rsidP="002026A4">
            <w:pPr>
              <w:spacing w:line="240" w:lineRule="auto"/>
              <w:rPr>
                <w:rFonts w:ascii="Sylfaen" w:hAnsi="Sylfaen"/>
                <w:b/>
                <w:sz w:val="20"/>
                <w:szCs w:val="20"/>
                <w:u w:val="single"/>
                <w:lang w:val="ka-GE"/>
              </w:rPr>
            </w:pPr>
          </w:p>
        </w:tc>
      </w:tr>
    </w:tbl>
    <w:p w:rsidR="00B2525E" w:rsidRDefault="00B2525E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p w:rsidR="007C64C5" w:rsidRDefault="007C64C5" w:rsidP="008969B5">
      <w:pPr>
        <w:spacing w:line="240" w:lineRule="auto"/>
        <w:rPr>
          <w:rFonts w:ascii="Sylfaen" w:hAnsi="Sylfaen"/>
          <w:b/>
          <w:lang w:val="ka-GE"/>
        </w:rPr>
        <w:sectPr w:rsidR="007C64C5" w:rsidSect="008969B5">
          <w:footerReference w:type="even" r:id="rId11"/>
          <w:footerReference w:type="default" r:id="rId12"/>
          <w:pgSz w:w="12240" w:h="15840"/>
          <w:pgMar w:top="230" w:right="1699" w:bottom="533" w:left="432" w:header="720" w:footer="720" w:gutter="0"/>
          <w:cols w:space="720"/>
        </w:sectPr>
      </w:pPr>
    </w:p>
    <w:p w:rsidR="007C64C5" w:rsidRPr="00D1296A" w:rsidRDefault="007C64C5" w:rsidP="007C64C5">
      <w:pPr>
        <w:spacing w:line="240" w:lineRule="auto"/>
        <w:ind w:left="810"/>
        <w:rPr>
          <w:rFonts w:ascii="Sylfaen" w:hAnsi="Sylfaen"/>
          <w:b/>
        </w:rPr>
        <w:sectPr w:rsidR="007C64C5" w:rsidRPr="00D1296A" w:rsidSect="007C64C5">
          <w:pgSz w:w="15840" w:h="12240" w:orient="landscape"/>
          <w:pgMar w:top="1701" w:right="0" w:bottom="426" w:left="0" w:header="720" w:footer="720" w:gutter="0"/>
          <w:cols w:space="720"/>
        </w:sectPr>
      </w:pPr>
      <w:r w:rsidRPr="00D1296A">
        <w:rPr>
          <w:rFonts w:ascii="Sylfaen" w:eastAsia="Times New Roman" w:hAnsi="Sylfaen" w:cs="Times New Roman"/>
          <w:b/>
          <w:noProof/>
        </w:rPr>
        <w:lastRenderedPageBreak/>
        <w:drawing>
          <wp:inline distT="0" distB="0" distL="0" distR="0">
            <wp:extent cx="8263875" cy="6982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314" cy="701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C5" w:rsidRPr="000D06D9" w:rsidRDefault="007C64C5" w:rsidP="007C64C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სასწავლო გეგმა  </w:t>
      </w:r>
      <w:r w:rsidRPr="00041EF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  <w:r w:rsidR="00B552EF">
        <w:rPr>
          <w:rFonts w:ascii="Sylfaen" w:eastAsia="Times New Roman" w:hAnsi="Sylfaen" w:cs="Sylfaen"/>
          <w:b/>
          <w:sz w:val="20"/>
          <w:szCs w:val="20"/>
          <w:lang w:eastAsia="ru-RU"/>
        </w:rPr>
        <w:t>1</w:t>
      </w:r>
      <w:r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-22</w:t>
      </w:r>
    </w:p>
    <w:p w:rsidR="007C64C5" w:rsidRPr="00041EF5" w:rsidRDefault="007C64C5" w:rsidP="007C64C5">
      <w:pPr>
        <w:spacing w:after="6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პროგრამის დასახელება: </w:t>
      </w:r>
      <w:r w:rsidRPr="00041EF5">
        <w:rPr>
          <w:rFonts w:ascii="Sylfaen" w:hAnsi="Sylfaen"/>
          <w:sz w:val="20"/>
          <w:szCs w:val="20"/>
          <w:lang w:val="ka-GE"/>
        </w:rPr>
        <w:t xml:space="preserve">„კომპიუტერული </w:t>
      </w:r>
      <w:r>
        <w:rPr>
          <w:rFonts w:ascii="Sylfaen" w:hAnsi="Sylfaen"/>
          <w:sz w:val="20"/>
          <w:szCs w:val="20"/>
          <w:lang w:val="ka-GE"/>
        </w:rPr>
        <w:t>მეცნიერება</w:t>
      </w:r>
      <w:r w:rsidRPr="00041EF5">
        <w:rPr>
          <w:rFonts w:ascii="Sylfaen" w:hAnsi="Sylfaen"/>
          <w:sz w:val="20"/>
          <w:szCs w:val="20"/>
          <w:lang w:val="ka-GE"/>
        </w:rPr>
        <w:t>“,</w:t>
      </w:r>
    </w:p>
    <w:p w:rsidR="007C64C5" w:rsidRPr="00041EF5" w:rsidRDefault="007C64C5" w:rsidP="007C64C5">
      <w:pPr>
        <w:pStyle w:val="Footer"/>
        <w:tabs>
          <w:tab w:val="clear" w:pos="4844"/>
          <w:tab w:val="clear" w:pos="9689"/>
        </w:tabs>
        <w:jc w:val="center"/>
        <w:rPr>
          <w:rFonts w:ascii="Sylfaen" w:eastAsia="Times New Roman" w:hAnsi="Sylfaen" w:cs="Times New Roman"/>
          <w:sz w:val="20"/>
          <w:szCs w:val="20"/>
          <w:lang w:val="ka-GE" w:eastAsia="ru-RU"/>
        </w:rPr>
      </w:pPr>
      <w:r w:rsidRPr="00041EF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მისანიჭებელი კვალიფიკაცია</w:t>
      </w:r>
      <w:r w:rsidRPr="00041EF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: </w:t>
      </w:r>
      <w:r w:rsidRPr="00041EF5">
        <w:rPr>
          <w:rFonts w:ascii="Sylfaen" w:eastAsia="Times New Roman" w:hAnsi="Sylfaen" w:cs="Sylfaen"/>
          <w:sz w:val="20"/>
          <w:szCs w:val="20"/>
          <w:lang w:val="ka-GE" w:eastAsia="ru-RU"/>
        </w:rPr>
        <w:t>კომპიუტერული მეცნიერ</w:t>
      </w:r>
      <w:r w:rsidRPr="00041EF5">
        <w:rPr>
          <w:rFonts w:ascii="Sylfaen" w:eastAsia="Times New Roman" w:hAnsi="Sylfaen" w:cs="Sylfaen"/>
          <w:sz w:val="20"/>
          <w:szCs w:val="20"/>
          <w:lang w:val="af-ZA" w:eastAsia="ru-RU"/>
        </w:rPr>
        <w:t>ების მაგისტრი</w:t>
      </w:r>
    </w:p>
    <w:p w:rsidR="007C64C5" w:rsidRPr="00041EF5" w:rsidRDefault="007C64C5" w:rsidP="007C64C5">
      <w:pPr>
        <w:spacing w:after="0" w:line="240" w:lineRule="auto"/>
        <w:ind w:left="1890"/>
        <w:jc w:val="center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7C64C5" w:rsidRPr="00041EF5" w:rsidRDefault="007C64C5" w:rsidP="007C64C5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4906"/>
        <w:gridCol w:w="540"/>
        <w:gridCol w:w="450"/>
        <w:gridCol w:w="990"/>
        <w:gridCol w:w="720"/>
        <w:gridCol w:w="720"/>
        <w:gridCol w:w="627"/>
        <w:gridCol w:w="1263"/>
        <w:gridCol w:w="720"/>
        <w:gridCol w:w="810"/>
        <w:gridCol w:w="720"/>
        <w:gridCol w:w="723"/>
        <w:gridCol w:w="548"/>
      </w:tblGrid>
      <w:tr w:rsidR="007C64C5" w:rsidRPr="00041EF5" w:rsidTr="00BB290F">
        <w:trPr>
          <w:trHeight w:val="274"/>
          <w:jc w:val="center"/>
        </w:trPr>
        <w:tc>
          <w:tcPr>
            <w:tcW w:w="6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49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3057" w:type="dxa"/>
            <w:gridSpan w:val="4"/>
            <w:tcBorders>
              <w:top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დატვირთვის მოცულობა, </w:t>
            </w:r>
          </w:p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სთ-ში</w:t>
            </w:r>
          </w:p>
        </w:tc>
        <w:tc>
          <w:tcPr>
            <w:tcW w:w="126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041EF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ლ/სემ</w:t>
            </w:r>
          </w:p>
        </w:tc>
        <w:tc>
          <w:tcPr>
            <w:tcW w:w="29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textDirection w:val="btL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BB290F" w:rsidRPr="00041EF5" w:rsidTr="00BB290F">
        <w:trPr>
          <w:trHeight w:val="135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0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 w:val="restart"/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27" w:type="dxa"/>
            <w:vMerge w:val="restart"/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3" w:type="dxa"/>
            <w:vMerge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810" w:type="dxa"/>
            <w:vMerge w:val="restart"/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720" w:type="dxa"/>
            <w:vMerge w:val="restart"/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723" w:type="dxa"/>
            <w:vMerge w:val="restart"/>
            <w:tcBorders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IV</w:t>
            </w:r>
          </w:p>
        </w:tc>
        <w:tc>
          <w:tcPr>
            <w:tcW w:w="5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BB290F" w:rsidRPr="00041EF5" w:rsidTr="00BB290F">
        <w:trPr>
          <w:cantSplit/>
          <w:trHeight w:val="2231"/>
          <w:jc w:val="center"/>
        </w:trPr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0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:rsidR="007C64C5" w:rsidRPr="00041EF5" w:rsidRDefault="007C64C5" w:rsidP="008564EA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:rsidR="007C64C5" w:rsidRPr="00041EF5" w:rsidRDefault="007C64C5" w:rsidP="008564EA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27" w:type="dxa"/>
            <w:vMerge/>
            <w:tcBorders>
              <w:bottom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7C64C5" w:rsidRPr="00041EF5" w:rsidTr="00BB290F">
        <w:trPr>
          <w:trHeight w:val="395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4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2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5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</w:tr>
      <w:tr w:rsidR="007C64C5" w:rsidRPr="00041EF5" w:rsidTr="00BB290F">
        <w:trPr>
          <w:trHeight w:val="217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37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თავისუფალი კომპონენტის სავალდებულო კურსები</w:t>
            </w:r>
            <w:r w:rsidRPr="00C064B6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(10 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7C64C5" w:rsidRPr="00041EF5" w:rsidTr="007C64C5">
        <w:trPr>
          <w:trHeight w:val="303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9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უცხო ენა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0/3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/0/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7C64C5" w:rsidRPr="007C64C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7C64C5">
        <w:trPr>
          <w:trHeight w:val="2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0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დარგობრივი უცხო ენა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0/3/0/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7C64C5" w:rsidRPr="00041EF5" w:rsidTr="007C64C5">
        <w:trPr>
          <w:trHeight w:val="291"/>
          <w:jc w:val="center"/>
        </w:trPr>
        <w:tc>
          <w:tcPr>
            <w:tcW w:w="551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154</w:t>
            </w: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C64C5" w:rsidRPr="00041EF5" w:rsidTr="00BB290F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73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>ძირითადი სწავლის სფეროს შესაბამისი სავალდებულო სასწავლო კურსები</w:t>
            </w:r>
            <w:r w:rsidRPr="00C064B6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ka-GE" w:eastAsia="ru-RU"/>
              </w:rPr>
              <w:t xml:space="preserve"> 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(60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 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ECTS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)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მონაცემთა 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სტრუქტურები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DC65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64C5" w:rsidRPr="00DC65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376F82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ფუნდამენტური ალგორითმები 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7C64C5" w:rsidRPr="00376F82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პროგრამ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ბა 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376F82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ობიექტ - ორიენტირებული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პროგრამება 2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36C3C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7C64C5" w:rsidRPr="00376F82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</w:tr>
      <w:tr w:rsidR="007C64C5" w:rsidRPr="00041EF5" w:rsidTr="007C64C5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D90B5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  <w:r w:rsidRPr="00041EF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4167E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მათემატიკური </w:t>
            </w:r>
            <w:r w:rsidRPr="004167E5">
              <w:rPr>
                <w:rFonts w:ascii="Sylfaen" w:hAnsi="Sylfaen" w:cs="Sylfaen"/>
                <w:sz w:val="20"/>
                <w:szCs w:val="20"/>
                <w:lang w:val="ka-GE"/>
              </w:rPr>
              <w:t>მოდელირება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712CE7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A869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</w:tr>
      <w:tr w:rsidR="007C64C5" w:rsidRPr="00041EF5" w:rsidTr="007C64C5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DA0D6E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მონაცემთა ბაზები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D37A50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7C64C5">
        <w:trPr>
          <w:trHeight w:val="323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906" w:type="dxa"/>
          </w:tcPr>
          <w:p w:rsidR="007C64C5" w:rsidRPr="009A3ED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75ADA">
              <w:rPr>
                <w:rFonts w:ascii="Sylfaen" w:hAnsi="Sylfaen" w:cs="Sylfaen"/>
                <w:sz w:val="20"/>
                <w:szCs w:val="20"/>
                <w:lang w:val="af-ZA"/>
              </w:rPr>
              <w:t>NET პლატფორმაზე დაფუძნებული დეველოპმენტი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A9729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CA604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D90B5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, 2.6</w:t>
            </w:r>
          </w:p>
        </w:tc>
      </w:tr>
      <w:tr w:rsidR="007C64C5" w:rsidRPr="00041EF5" w:rsidTr="007C64C5">
        <w:trPr>
          <w:trHeight w:val="235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ვებ -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დაპროგრამება</w:t>
            </w:r>
            <w:r>
              <w:rPr>
                <w:rFonts w:ascii="Sylfaen" w:hAnsi="Sylfaen" w:cs="Sylfaen"/>
                <w:sz w:val="20"/>
                <w:szCs w:val="20"/>
              </w:rPr>
              <w:t>1</w:t>
            </w:r>
            <w:r w:rsidRPr="00041EF5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JavaScript</w:t>
            </w:r>
            <w:r w:rsidRPr="00041EF5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857273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C063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ვებ -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დაპროგრამება</w:t>
            </w:r>
            <w:r w:rsidRPr="00041EF5">
              <w:rPr>
                <w:rFonts w:ascii="Sylfaen" w:hAnsi="Sylfaen" w:cs="Sylfaen"/>
                <w:sz w:val="20"/>
                <w:szCs w:val="20"/>
              </w:rPr>
              <w:t xml:space="preserve"> 2 (PHP)</w:t>
            </w:r>
          </w:p>
        </w:tc>
        <w:tc>
          <w:tcPr>
            <w:tcW w:w="54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C063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D90B5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სამეცნიერო კვლევის საფუძვლები</w:t>
            </w:r>
          </w:p>
        </w:tc>
        <w:tc>
          <w:tcPr>
            <w:tcW w:w="54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2C717C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2C717C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7C64C5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2.11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ხელოვნური ინტელექტის სისტემები</w:t>
            </w:r>
          </w:p>
        </w:tc>
        <w:tc>
          <w:tcPr>
            <w:tcW w:w="54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FE4F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FE4F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FE4F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FE4F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F536E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FE4F8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D90B5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64C5" w:rsidRPr="00041EF5" w:rsidTr="007C64C5">
        <w:trPr>
          <w:trHeight w:val="98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4906" w:type="dxa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სემინარი კომპიუტერულ მეცნიერებაში</w:t>
            </w:r>
          </w:p>
        </w:tc>
        <w:tc>
          <w:tcPr>
            <w:tcW w:w="54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0/0/0/3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651A64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551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left w:val="double" w:sz="4" w:space="0" w:color="auto"/>
              <w:right w:val="doub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1500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33</w:t>
            </w: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C64C5" w:rsidRPr="00041EF5" w:rsidTr="00BB290F">
        <w:trPr>
          <w:trHeight w:val="359"/>
          <w:jc w:val="center"/>
        </w:trPr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1373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</w:pP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ძირითადი სწავლის სფეროს შესაბამისი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it-IT" w:eastAsia="ru-RU"/>
              </w:rPr>
              <w:t xml:space="preserve">არჩევითი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ka-GE" w:eastAsia="ru-RU"/>
              </w:rPr>
              <w:t xml:space="preserve">სასწავლო </w:t>
            </w:r>
            <w:r w:rsidRPr="00371F6F">
              <w:rPr>
                <w:rFonts w:ascii="Sylfaen" w:eastAsia="Times New Roman" w:hAnsi="Sylfaen"/>
                <w:b/>
                <w:sz w:val="20"/>
                <w:szCs w:val="20"/>
                <w:lang w:val="it-IT" w:eastAsia="ru-RU"/>
              </w:rPr>
              <w:t>კურსები</w:t>
            </w:r>
            <w:r w:rsidRPr="00B3096F">
              <w:rPr>
                <w:rFonts w:ascii="Sylfaen" w:eastAsia="Times New Roman" w:hAnsi="Sylfaen"/>
                <w:b/>
                <w:color w:val="FFFFFF" w:themeColor="background1"/>
                <w:sz w:val="20"/>
                <w:szCs w:val="20"/>
                <w:lang w:val="it-IT" w:eastAsia="ru-RU"/>
              </w:rPr>
              <w:t xml:space="preserve">  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 xml:space="preserve"> (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eastAsia="ru-RU"/>
              </w:rPr>
              <w:t>კრედიტი)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3.1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საოპერაციო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2/1/0/0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DA0D6E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3.2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კომპიუტერული სისტემების წარმადობა და ფუნქციონალური საიმედოობა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27097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240C6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7232B1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906" w:type="dxa"/>
            <w:shd w:val="clear" w:color="auto" w:fill="FFFFFF" w:themeFill="background1"/>
          </w:tcPr>
          <w:p w:rsidR="007C64C5" w:rsidRPr="004167E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პროგრამული უზრუნველყოფის ინჟინერია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70E61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70E61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70E61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70E61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/2/0/0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27097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857273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27097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C0638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906" w:type="dxa"/>
            <w:shd w:val="clear" w:color="auto" w:fill="FFFFFF" w:themeFill="background1"/>
          </w:tcPr>
          <w:p w:rsidR="007C64C5" w:rsidRPr="004167E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167E5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ინფორმაციის თეორია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240C6D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571F8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906" w:type="dxa"/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>სისტემების უსაფრთხოება და დაცვა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2/0/1/0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571F8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3.6</w:t>
            </w:r>
          </w:p>
        </w:tc>
        <w:tc>
          <w:tcPr>
            <w:tcW w:w="4906" w:type="dxa"/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გადაწყვეტილებათა მიღების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ინტელექტ</w:t>
            </w:r>
            <w:r w:rsidRPr="00041EF5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უალური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სისტემები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147B67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571F8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</w:rPr>
              <w:t xml:space="preserve">VBA - </w:t>
            </w: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დაპროგრამებადანართებში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571F8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4167E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3.</w:t>
            </w: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4906" w:type="dxa"/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 w:cs="Sylfaen"/>
                <w:sz w:val="20"/>
                <w:szCs w:val="20"/>
                <w:lang w:val="ka-GE"/>
              </w:rPr>
              <w:t>გეოინფორმაციული სისტემების მოდელირება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571F8B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5513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სულ: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20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500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60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4.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041EF5">
              <w:rPr>
                <w:rFonts w:ascii="Sylfaen" w:hAnsi="Sylfaen"/>
                <w:sz w:val="20"/>
                <w:szCs w:val="20"/>
                <w:lang w:val="ka-GE"/>
              </w:rPr>
              <w:t>სამაგისტრო ნაშრომი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750</w:t>
            </w:r>
          </w:p>
        </w:tc>
        <w:tc>
          <w:tcPr>
            <w:tcW w:w="3330" w:type="dxa"/>
            <w:gridSpan w:val="4"/>
            <w:vMerge w:val="restart"/>
            <w:tcBorders>
              <w:right w:val="doub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BB290F">
        <w:trPr>
          <w:trHeight w:val="70"/>
          <w:jc w:val="center"/>
        </w:trPr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0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left="-18" w:right="-107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120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3000</w:t>
            </w:r>
          </w:p>
        </w:tc>
        <w:tc>
          <w:tcPr>
            <w:tcW w:w="3330" w:type="dxa"/>
            <w:gridSpan w:val="4"/>
            <w:vMerge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54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-</w:t>
            </w:r>
          </w:p>
        </w:tc>
      </w:tr>
      <w:tr w:rsidR="007C64C5" w:rsidRPr="00041EF5" w:rsidTr="00BB290F">
        <w:trPr>
          <w:trHeight w:val="91"/>
          <w:jc w:val="center"/>
        </w:trPr>
        <w:tc>
          <w:tcPr>
            <w:tcW w:w="5513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Arial"/>
                <w:b/>
                <w:sz w:val="20"/>
                <w:szCs w:val="20"/>
                <w:lang w:val="ka-GE" w:eastAsia="ru-RU"/>
              </w:rPr>
              <w:t>ჯამი:</w:t>
            </w:r>
          </w:p>
        </w:tc>
        <w:tc>
          <w:tcPr>
            <w:tcW w:w="540" w:type="dxa"/>
            <w:vMerge/>
            <w:shd w:val="clear" w:color="auto" w:fill="FFFFFF" w:themeFill="background1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  <w:gridSpan w:val="6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  <w:tr w:rsidR="007C64C5" w:rsidRPr="00041EF5" w:rsidTr="007C64C5">
        <w:trPr>
          <w:trHeight w:val="91"/>
          <w:jc w:val="center"/>
        </w:trPr>
        <w:tc>
          <w:tcPr>
            <w:tcW w:w="6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7C64C5" w:rsidRPr="00041EF5" w:rsidRDefault="007C64C5" w:rsidP="008564EA">
            <w:pPr>
              <w:spacing w:after="0" w:line="240" w:lineRule="auto"/>
              <w:jc w:val="center"/>
              <w:rPr>
                <w:rFonts w:ascii="AcadNusx" w:hAnsi="AcadNusx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</w:p>
        </w:tc>
        <w:tc>
          <w:tcPr>
            <w:tcW w:w="99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81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</w:pPr>
            <w:r w:rsidRPr="00041EF5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30</w:t>
            </w:r>
          </w:p>
        </w:tc>
        <w:tc>
          <w:tcPr>
            <w:tcW w:w="543" w:type="dxa"/>
            <w:tcBorders>
              <w:right w:val="double" w:sz="4" w:space="0" w:color="auto"/>
            </w:tcBorders>
            <w:vAlign w:val="center"/>
          </w:tcPr>
          <w:p w:rsidR="007C64C5" w:rsidRPr="00041EF5" w:rsidRDefault="007C64C5" w:rsidP="008564EA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</w:tr>
    </w:tbl>
    <w:p w:rsidR="007C64C5" w:rsidRPr="00D1296A" w:rsidRDefault="007C64C5" w:rsidP="007C64C5">
      <w:pPr>
        <w:spacing w:line="240" w:lineRule="auto"/>
        <w:rPr>
          <w:rFonts w:ascii="Sylfaen" w:hAnsi="Sylfaen"/>
          <w:b/>
          <w:lang w:val="ka-GE"/>
        </w:rPr>
      </w:pPr>
    </w:p>
    <w:p w:rsidR="007C64C5" w:rsidRPr="00D1296A" w:rsidRDefault="007C64C5" w:rsidP="008969B5">
      <w:pPr>
        <w:spacing w:line="240" w:lineRule="auto"/>
        <w:rPr>
          <w:rFonts w:ascii="Sylfaen" w:hAnsi="Sylfaen"/>
          <w:b/>
          <w:lang w:val="ka-GE"/>
        </w:rPr>
      </w:pPr>
    </w:p>
    <w:sectPr w:rsidR="007C64C5" w:rsidRPr="00D1296A" w:rsidSect="005335F7">
      <w:type w:val="continuous"/>
      <w:pgSz w:w="15840" w:h="12240" w:orient="landscape"/>
      <w:pgMar w:top="1699" w:right="533" w:bottom="432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93D" w:rsidRDefault="003A493D">
      <w:pPr>
        <w:spacing w:after="0" w:line="240" w:lineRule="auto"/>
      </w:pPr>
      <w:r>
        <w:separator/>
      </w:r>
    </w:p>
  </w:endnote>
  <w:endnote w:type="continuationSeparator" w:id="0">
    <w:p w:rsidR="003A493D" w:rsidRDefault="003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 UGB">
    <w:altName w:val="Courier New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3B" w:rsidRDefault="00635C3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5C3B" w:rsidRDefault="00635C3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C3B" w:rsidRDefault="00635C3B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64C5">
      <w:rPr>
        <w:rStyle w:val="PageNumber"/>
        <w:noProof/>
      </w:rPr>
      <w:t>6</w:t>
    </w:r>
    <w:r>
      <w:rPr>
        <w:rStyle w:val="PageNumber"/>
      </w:rPr>
      <w:fldChar w:fldCharType="end"/>
    </w:r>
  </w:p>
  <w:p w:rsidR="00635C3B" w:rsidRDefault="00635C3B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93D" w:rsidRDefault="003A493D">
      <w:pPr>
        <w:spacing w:after="0" w:line="240" w:lineRule="auto"/>
      </w:pPr>
      <w:r>
        <w:separator/>
      </w:r>
    </w:p>
  </w:footnote>
  <w:footnote w:type="continuationSeparator" w:id="0">
    <w:p w:rsidR="003A493D" w:rsidRDefault="003A4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0C14"/>
    <w:multiLevelType w:val="hybridMultilevel"/>
    <w:tmpl w:val="69A44918"/>
    <w:lvl w:ilvl="0" w:tplc="767040E2">
      <w:start w:val="2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296D748C"/>
    <w:multiLevelType w:val="hybridMultilevel"/>
    <w:tmpl w:val="EC3428C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C7C6E"/>
    <w:multiLevelType w:val="hybridMultilevel"/>
    <w:tmpl w:val="AA167BF2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C7A73"/>
    <w:multiLevelType w:val="hybridMultilevel"/>
    <w:tmpl w:val="E08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F36C7"/>
    <w:multiLevelType w:val="hybridMultilevel"/>
    <w:tmpl w:val="684ED61A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D05B9"/>
    <w:multiLevelType w:val="hybridMultilevel"/>
    <w:tmpl w:val="9A4493A4"/>
    <w:lvl w:ilvl="0" w:tplc="AEAEB758">
      <w:start w:val="1"/>
      <w:numFmt w:val="bullet"/>
      <w:lvlText w:val="-"/>
      <w:lvlJc w:val="left"/>
      <w:pPr>
        <w:ind w:left="1149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 w15:restartNumberingAfterBreak="0">
    <w:nsid w:val="50F92F57"/>
    <w:multiLevelType w:val="hybridMultilevel"/>
    <w:tmpl w:val="BAC6CED0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7" w15:restartNumberingAfterBreak="0">
    <w:nsid w:val="557F3E45"/>
    <w:multiLevelType w:val="hybridMultilevel"/>
    <w:tmpl w:val="23B41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C4961"/>
    <w:multiLevelType w:val="hybridMultilevel"/>
    <w:tmpl w:val="C62C3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24EA8"/>
    <w:multiLevelType w:val="hybridMultilevel"/>
    <w:tmpl w:val="709A5230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B487B"/>
    <w:multiLevelType w:val="hybridMultilevel"/>
    <w:tmpl w:val="3274D9A2"/>
    <w:lvl w:ilvl="0" w:tplc="0D12C22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B13C9"/>
    <w:multiLevelType w:val="hybridMultilevel"/>
    <w:tmpl w:val="5F4C3E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ED1AC">
      <w:numFmt w:val="none"/>
      <w:lvlText w:val=""/>
      <w:lvlJc w:val="left"/>
      <w:pPr>
        <w:tabs>
          <w:tab w:val="num" w:pos="360"/>
        </w:tabs>
      </w:pPr>
    </w:lvl>
    <w:lvl w:ilvl="2" w:tplc="6FE0573E">
      <w:numFmt w:val="none"/>
      <w:lvlText w:val=""/>
      <w:lvlJc w:val="left"/>
      <w:pPr>
        <w:tabs>
          <w:tab w:val="num" w:pos="360"/>
        </w:tabs>
      </w:pPr>
    </w:lvl>
    <w:lvl w:ilvl="3" w:tplc="7A8CCAC2">
      <w:numFmt w:val="none"/>
      <w:lvlText w:val=""/>
      <w:lvlJc w:val="left"/>
      <w:pPr>
        <w:tabs>
          <w:tab w:val="num" w:pos="360"/>
        </w:tabs>
      </w:pPr>
    </w:lvl>
    <w:lvl w:ilvl="4" w:tplc="F98E8774">
      <w:numFmt w:val="none"/>
      <w:lvlText w:val=""/>
      <w:lvlJc w:val="left"/>
      <w:pPr>
        <w:tabs>
          <w:tab w:val="num" w:pos="360"/>
        </w:tabs>
      </w:pPr>
    </w:lvl>
    <w:lvl w:ilvl="5" w:tplc="E0F6EC0C">
      <w:numFmt w:val="none"/>
      <w:lvlText w:val=""/>
      <w:lvlJc w:val="left"/>
      <w:pPr>
        <w:tabs>
          <w:tab w:val="num" w:pos="360"/>
        </w:tabs>
      </w:pPr>
    </w:lvl>
    <w:lvl w:ilvl="6" w:tplc="47944CE8">
      <w:numFmt w:val="none"/>
      <w:lvlText w:val=""/>
      <w:lvlJc w:val="left"/>
      <w:pPr>
        <w:tabs>
          <w:tab w:val="num" w:pos="360"/>
        </w:tabs>
      </w:pPr>
    </w:lvl>
    <w:lvl w:ilvl="7" w:tplc="E29AACA2">
      <w:numFmt w:val="none"/>
      <w:lvlText w:val=""/>
      <w:lvlJc w:val="left"/>
      <w:pPr>
        <w:tabs>
          <w:tab w:val="num" w:pos="360"/>
        </w:tabs>
      </w:pPr>
    </w:lvl>
    <w:lvl w:ilvl="8" w:tplc="5C463EB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F7F1078"/>
    <w:multiLevelType w:val="hybridMultilevel"/>
    <w:tmpl w:val="E050E266"/>
    <w:lvl w:ilvl="0" w:tplc="AEAEB758">
      <w:start w:val="1"/>
      <w:numFmt w:val="bullet"/>
      <w:lvlText w:val="-"/>
      <w:lvlJc w:val="left"/>
      <w:pPr>
        <w:ind w:left="77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4EAF"/>
    <w:rsid w:val="000068FA"/>
    <w:rsid w:val="00013C84"/>
    <w:rsid w:val="0001464E"/>
    <w:rsid w:val="00015214"/>
    <w:rsid w:val="00015E25"/>
    <w:rsid w:val="00021ABB"/>
    <w:rsid w:val="000222E8"/>
    <w:rsid w:val="000335AD"/>
    <w:rsid w:val="00036C3C"/>
    <w:rsid w:val="000413C3"/>
    <w:rsid w:val="00041EF5"/>
    <w:rsid w:val="00042FB8"/>
    <w:rsid w:val="0006525B"/>
    <w:rsid w:val="00065B67"/>
    <w:rsid w:val="00070E61"/>
    <w:rsid w:val="00073FC8"/>
    <w:rsid w:val="00074410"/>
    <w:rsid w:val="0008131C"/>
    <w:rsid w:val="000828BB"/>
    <w:rsid w:val="00084BE2"/>
    <w:rsid w:val="00092A72"/>
    <w:rsid w:val="00095424"/>
    <w:rsid w:val="000A1A79"/>
    <w:rsid w:val="000A3166"/>
    <w:rsid w:val="000B1885"/>
    <w:rsid w:val="000B4E98"/>
    <w:rsid w:val="000C2C51"/>
    <w:rsid w:val="000C47FC"/>
    <w:rsid w:val="000C603F"/>
    <w:rsid w:val="000C7B81"/>
    <w:rsid w:val="000D0570"/>
    <w:rsid w:val="000D4D23"/>
    <w:rsid w:val="000D762D"/>
    <w:rsid w:val="000E0460"/>
    <w:rsid w:val="000E4260"/>
    <w:rsid w:val="00100B3C"/>
    <w:rsid w:val="00107681"/>
    <w:rsid w:val="00120135"/>
    <w:rsid w:val="00125259"/>
    <w:rsid w:val="00135C87"/>
    <w:rsid w:val="00136C7C"/>
    <w:rsid w:val="001370F8"/>
    <w:rsid w:val="00143A16"/>
    <w:rsid w:val="00144A84"/>
    <w:rsid w:val="00147B67"/>
    <w:rsid w:val="0015259B"/>
    <w:rsid w:val="00152E82"/>
    <w:rsid w:val="0015476C"/>
    <w:rsid w:val="00173AC4"/>
    <w:rsid w:val="001748AF"/>
    <w:rsid w:val="00175F46"/>
    <w:rsid w:val="00186300"/>
    <w:rsid w:val="001952B8"/>
    <w:rsid w:val="001B4DBA"/>
    <w:rsid w:val="001C4003"/>
    <w:rsid w:val="001C6FCE"/>
    <w:rsid w:val="001D2970"/>
    <w:rsid w:val="001E3F68"/>
    <w:rsid w:val="00200E83"/>
    <w:rsid w:val="00201851"/>
    <w:rsid w:val="00202315"/>
    <w:rsid w:val="002026A4"/>
    <w:rsid w:val="00203227"/>
    <w:rsid w:val="00213B1A"/>
    <w:rsid w:val="00222F4D"/>
    <w:rsid w:val="002232BE"/>
    <w:rsid w:val="0022576C"/>
    <w:rsid w:val="00227FE0"/>
    <w:rsid w:val="002346EA"/>
    <w:rsid w:val="002377CC"/>
    <w:rsid w:val="00240C6D"/>
    <w:rsid w:val="00244DC5"/>
    <w:rsid w:val="002458AC"/>
    <w:rsid w:val="00250E07"/>
    <w:rsid w:val="00253519"/>
    <w:rsid w:val="0026208A"/>
    <w:rsid w:val="002644E7"/>
    <w:rsid w:val="0027097B"/>
    <w:rsid w:val="00272D60"/>
    <w:rsid w:val="00276054"/>
    <w:rsid w:val="00286DFC"/>
    <w:rsid w:val="00287BEB"/>
    <w:rsid w:val="00292329"/>
    <w:rsid w:val="002A1077"/>
    <w:rsid w:val="002B0212"/>
    <w:rsid w:val="002B2AB2"/>
    <w:rsid w:val="002B4FDA"/>
    <w:rsid w:val="002B559D"/>
    <w:rsid w:val="002C0F48"/>
    <w:rsid w:val="002C3E32"/>
    <w:rsid w:val="002C599F"/>
    <w:rsid w:val="002C59D7"/>
    <w:rsid w:val="002C717C"/>
    <w:rsid w:val="002D0673"/>
    <w:rsid w:val="002E0F54"/>
    <w:rsid w:val="002E3C96"/>
    <w:rsid w:val="002F2406"/>
    <w:rsid w:val="002F312E"/>
    <w:rsid w:val="002F373B"/>
    <w:rsid w:val="002F55C8"/>
    <w:rsid w:val="0030499E"/>
    <w:rsid w:val="00306D1E"/>
    <w:rsid w:val="003108B5"/>
    <w:rsid w:val="003155F3"/>
    <w:rsid w:val="003157F0"/>
    <w:rsid w:val="00322EAE"/>
    <w:rsid w:val="00323976"/>
    <w:rsid w:val="00324C79"/>
    <w:rsid w:val="00324FAF"/>
    <w:rsid w:val="00353DB6"/>
    <w:rsid w:val="003612B3"/>
    <w:rsid w:val="00363B69"/>
    <w:rsid w:val="00364783"/>
    <w:rsid w:val="003702EC"/>
    <w:rsid w:val="003704D4"/>
    <w:rsid w:val="00372930"/>
    <w:rsid w:val="00376F82"/>
    <w:rsid w:val="00377C2C"/>
    <w:rsid w:val="00380724"/>
    <w:rsid w:val="00384472"/>
    <w:rsid w:val="00387438"/>
    <w:rsid w:val="00390160"/>
    <w:rsid w:val="003966B3"/>
    <w:rsid w:val="003A493D"/>
    <w:rsid w:val="003A6871"/>
    <w:rsid w:val="003B1D07"/>
    <w:rsid w:val="003B5CA1"/>
    <w:rsid w:val="003B5FF9"/>
    <w:rsid w:val="003C1E5C"/>
    <w:rsid w:val="003C1E72"/>
    <w:rsid w:val="003C458D"/>
    <w:rsid w:val="003D072F"/>
    <w:rsid w:val="003D0B5A"/>
    <w:rsid w:val="003D7C71"/>
    <w:rsid w:val="003E421A"/>
    <w:rsid w:val="003E5088"/>
    <w:rsid w:val="003E734E"/>
    <w:rsid w:val="003F0F62"/>
    <w:rsid w:val="003F17DD"/>
    <w:rsid w:val="003F6419"/>
    <w:rsid w:val="003F6A83"/>
    <w:rsid w:val="003F75A6"/>
    <w:rsid w:val="00406AF4"/>
    <w:rsid w:val="00413895"/>
    <w:rsid w:val="00413C9B"/>
    <w:rsid w:val="0041442A"/>
    <w:rsid w:val="0041570C"/>
    <w:rsid w:val="004167E5"/>
    <w:rsid w:val="00424764"/>
    <w:rsid w:val="0043178E"/>
    <w:rsid w:val="004348AD"/>
    <w:rsid w:val="004438D6"/>
    <w:rsid w:val="00443D19"/>
    <w:rsid w:val="00445A73"/>
    <w:rsid w:val="004561FF"/>
    <w:rsid w:val="00456F58"/>
    <w:rsid w:val="00461BF6"/>
    <w:rsid w:val="00470DBA"/>
    <w:rsid w:val="00472B1E"/>
    <w:rsid w:val="00472DAF"/>
    <w:rsid w:val="00486EA9"/>
    <w:rsid w:val="00490D5F"/>
    <w:rsid w:val="00495442"/>
    <w:rsid w:val="00496B77"/>
    <w:rsid w:val="004A0325"/>
    <w:rsid w:val="004A1CFF"/>
    <w:rsid w:val="004B29E9"/>
    <w:rsid w:val="004B4488"/>
    <w:rsid w:val="004C0CCA"/>
    <w:rsid w:val="004C2219"/>
    <w:rsid w:val="004C370E"/>
    <w:rsid w:val="004D414B"/>
    <w:rsid w:val="004E0D8A"/>
    <w:rsid w:val="004E25F5"/>
    <w:rsid w:val="004E7CDC"/>
    <w:rsid w:val="004F41EA"/>
    <w:rsid w:val="00505A8B"/>
    <w:rsid w:val="005060DF"/>
    <w:rsid w:val="00513A93"/>
    <w:rsid w:val="0051518C"/>
    <w:rsid w:val="0052197E"/>
    <w:rsid w:val="0052202E"/>
    <w:rsid w:val="005335F7"/>
    <w:rsid w:val="00534C33"/>
    <w:rsid w:val="00535F8D"/>
    <w:rsid w:val="0054205F"/>
    <w:rsid w:val="0055084E"/>
    <w:rsid w:val="00551A68"/>
    <w:rsid w:val="0055355E"/>
    <w:rsid w:val="00553A37"/>
    <w:rsid w:val="0055648E"/>
    <w:rsid w:val="005665E4"/>
    <w:rsid w:val="00570FB0"/>
    <w:rsid w:val="00571F8B"/>
    <w:rsid w:val="00573116"/>
    <w:rsid w:val="005734B4"/>
    <w:rsid w:val="00575D77"/>
    <w:rsid w:val="00577708"/>
    <w:rsid w:val="00582C38"/>
    <w:rsid w:val="005871FC"/>
    <w:rsid w:val="005A0ACB"/>
    <w:rsid w:val="005A73DD"/>
    <w:rsid w:val="005A7444"/>
    <w:rsid w:val="005B366D"/>
    <w:rsid w:val="005B4049"/>
    <w:rsid w:val="005B60B3"/>
    <w:rsid w:val="005C369D"/>
    <w:rsid w:val="005C3E43"/>
    <w:rsid w:val="005E2F8C"/>
    <w:rsid w:val="005E5CAF"/>
    <w:rsid w:val="005F23CD"/>
    <w:rsid w:val="005F31F1"/>
    <w:rsid w:val="005F69E5"/>
    <w:rsid w:val="005F6F91"/>
    <w:rsid w:val="005F7368"/>
    <w:rsid w:val="00606206"/>
    <w:rsid w:val="00607A3E"/>
    <w:rsid w:val="00611D90"/>
    <w:rsid w:val="00623D2D"/>
    <w:rsid w:val="0062495A"/>
    <w:rsid w:val="00625562"/>
    <w:rsid w:val="00627086"/>
    <w:rsid w:val="0063209E"/>
    <w:rsid w:val="00635C3B"/>
    <w:rsid w:val="00636105"/>
    <w:rsid w:val="006420A3"/>
    <w:rsid w:val="00651A64"/>
    <w:rsid w:val="00654882"/>
    <w:rsid w:val="00663BBC"/>
    <w:rsid w:val="006653A3"/>
    <w:rsid w:val="00671403"/>
    <w:rsid w:val="0067249C"/>
    <w:rsid w:val="006775DA"/>
    <w:rsid w:val="006777CE"/>
    <w:rsid w:val="00683DE4"/>
    <w:rsid w:val="006858BC"/>
    <w:rsid w:val="00693027"/>
    <w:rsid w:val="00694166"/>
    <w:rsid w:val="00694A78"/>
    <w:rsid w:val="006A0D75"/>
    <w:rsid w:val="006A1B11"/>
    <w:rsid w:val="006A4410"/>
    <w:rsid w:val="006A4CE0"/>
    <w:rsid w:val="006B135F"/>
    <w:rsid w:val="006B66B5"/>
    <w:rsid w:val="006B69C5"/>
    <w:rsid w:val="006B6CE6"/>
    <w:rsid w:val="006C0DDB"/>
    <w:rsid w:val="006C0E61"/>
    <w:rsid w:val="006C0F49"/>
    <w:rsid w:val="006C73F5"/>
    <w:rsid w:val="006D15EC"/>
    <w:rsid w:val="006E19DC"/>
    <w:rsid w:val="006F2748"/>
    <w:rsid w:val="006F516E"/>
    <w:rsid w:val="007004CC"/>
    <w:rsid w:val="00701384"/>
    <w:rsid w:val="00712CE7"/>
    <w:rsid w:val="007232B1"/>
    <w:rsid w:val="00726EA5"/>
    <w:rsid w:val="00727B66"/>
    <w:rsid w:val="00727C45"/>
    <w:rsid w:val="00732089"/>
    <w:rsid w:val="007326FF"/>
    <w:rsid w:val="00746A54"/>
    <w:rsid w:val="00753EEE"/>
    <w:rsid w:val="007566CA"/>
    <w:rsid w:val="00761756"/>
    <w:rsid w:val="00761D47"/>
    <w:rsid w:val="0077339A"/>
    <w:rsid w:val="00775A36"/>
    <w:rsid w:val="00784871"/>
    <w:rsid w:val="00784FA9"/>
    <w:rsid w:val="00794879"/>
    <w:rsid w:val="0079502E"/>
    <w:rsid w:val="007A3978"/>
    <w:rsid w:val="007A489B"/>
    <w:rsid w:val="007A54AB"/>
    <w:rsid w:val="007B2256"/>
    <w:rsid w:val="007C45FC"/>
    <w:rsid w:val="007C64C5"/>
    <w:rsid w:val="007D257B"/>
    <w:rsid w:val="007E400E"/>
    <w:rsid w:val="007E42D2"/>
    <w:rsid w:val="007E5CC5"/>
    <w:rsid w:val="007F3448"/>
    <w:rsid w:val="007F36EB"/>
    <w:rsid w:val="007F4D04"/>
    <w:rsid w:val="007F54FC"/>
    <w:rsid w:val="008001C4"/>
    <w:rsid w:val="00800D62"/>
    <w:rsid w:val="00801439"/>
    <w:rsid w:val="00804378"/>
    <w:rsid w:val="00804C69"/>
    <w:rsid w:val="00810B3A"/>
    <w:rsid w:val="008110F5"/>
    <w:rsid w:val="0081155D"/>
    <w:rsid w:val="00811863"/>
    <w:rsid w:val="00817DAF"/>
    <w:rsid w:val="008218C5"/>
    <w:rsid w:val="008323E2"/>
    <w:rsid w:val="008407BD"/>
    <w:rsid w:val="0084550E"/>
    <w:rsid w:val="008455E7"/>
    <w:rsid w:val="0084706E"/>
    <w:rsid w:val="008515C2"/>
    <w:rsid w:val="008557D6"/>
    <w:rsid w:val="00857273"/>
    <w:rsid w:val="00863AE2"/>
    <w:rsid w:val="008704C4"/>
    <w:rsid w:val="00870ECA"/>
    <w:rsid w:val="00872514"/>
    <w:rsid w:val="008737D0"/>
    <w:rsid w:val="008748D7"/>
    <w:rsid w:val="00874D65"/>
    <w:rsid w:val="0088085D"/>
    <w:rsid w:val="00882020"/>
    <w:rsid w:val="00883229"/>
    <w:rsid w:val="008969B5"/>
    <w:rsid w:val="008A20B5"/>
    <w:rsid w:val="008A4BF5"/>
    <w:rsid w:val="008A52DC"/>
    <w:rsid w:val="008A5DF2"/>
    <w:rsid w:val="008A7BBE"/>
    <w:rsid w:val="008B2DF9"/>
    <w:rsid w:val="008B4D7E"/>
    <w:rsid w:val="008D058E"/>
    <w:rsid w:val="008D0F41"/>
    <w:rsid w:val="008D5764"/>
    <w:rsid w:val="008D6C90"/>
    <w:rsid w:val="008E3BEC"/>
    <w:rsid w:val="008E5B1E"/>
    <w:rsid w:val="008F34BE"/>
    <w:rsid w:val="008F4686"/>
    <w:rsid w:val="00902A6F"/>
    <w:rsid w:val="00902C83"/>
    <w:rsid w:val="00912083"/>
    <w:rsid w:val="009131C6"/>
    <w:rsid w:val="00917A2F"/>
    <w:rsid w:val="00920E56"/>
    <w:rsid w:val="00921BF9"/>
    <w:rsid w:val="00924C24"/>
    <w:rsid w:val="009272D5"/>
    <w:rsid w:val="00927D8F"/>
    <w:rsid w:val="00930A6C"/>
    <w:rsid w:val="00932D2C"/>
    <w:rsid w:val="00935093"/>
    <w:rsid w:val="00935482"/>
    <w:rsid w:val="00937CFF"/>
    <w:rsid w:val="009435C3"/>
    <w:rsid w:val="00951191"/>
    <w:rsid w:val="00951D9F"/>
    <w:rsid w:val="009536F4"/>
    <w:rsid w:val="00957C29"/>
    <w:rsid w:val="009708AA"/>
    <w:rsid w:val="00976EC3"/>
    <w:rsid w:val="00982D7E"/>
    <w:rsid w:val="00982D82"/>
    <w:rsid w:val="00983F13"/>
    <w:rsid w:val="00994781"/>
    <w:rsid w:val="009A117D"/>
    <w:rsid w:val="009A3ED5"/>
    <w:rsid w:val="009B4ADC"/>
    <w:rsid w:val="009C058B"/>
    <w:rsid w:val="009C14D2"/>
    <w:rsid w:val="009C2603"/>
    <w:rsid w:val="009C6ECB"/>
    <w:rsid w:val="009D6450"/>
    <w:rsid w:val="009D7832"/>
    <w:rsid w:val="009E2795"/>
    <w:rsid w:val="009E4322"/>
    <w:rsid w:val="009E4BF5"/>
    <w:rsid w:val="009E7CCD"/>
    <w:rsid w:val="009F035F"/>
    <w:rsid w:val="009F2AFD"/>
    <w:rsid w:val="00A02FEA"/>
    <w:rsid w:val="00A04764"/>
    <w:rsid w:val="00A06139"/>
    <w:rsid w:val="00A0621B"/>
    <w:rsid w:val="00A06FA3"/>
    <w:rsid w:val="00A1076D"/>
    <w:rsid w:val="00A12678"/>
    <w:rsid w:val="00A14010"/>
    <w:rsid w:val="00A15D24"/>
    <w:rsid w:val="00A24A62"/>
    <w:rsid w:val="00A268F9"/>
    <w:rsid w:val="00A33B27"/>
    <w:rsid w:val="00A3421A"/>
    <w:rsid w:val="00A34A23"/>
    <w:rsid w:val="00A378BB"/>
    <w:rsid w:val="00A50546"/>
    <w:rsid w:val="00A51476"/>
    <w:rsid w:val="00A53633"/>
    <w:rsid w:val="00A54C8F"/>
    <w:rsid w:val="00A55E60"/>
    <w:rsid w:val="00A61D96"/>
    <w:rsid w:val="00A63B78"/>
    <w:rsid w:val="00A64BBA"/>
    <w:rsid w:val="00A70B04"/>
    <w:rsid w:val="00A71CD8"/>
    <w:rsid w:val="00A7331F"/>
    <w:rsid w:val="00A76B38"/>
    <w:rsid w:val="00A80B93"/>
    <w:rsid w:val="00A82594"/>
    <w:rsid w:val="00A847D2"/>
    <w:rsid w:val="00A86435"/>
    <w:rsid w:val="00A869F5"/>
    <w:rsid w:val="00A945F0"/>
    <w:rsid w:val="00A957E3"/>
    <w:rsid w:val="00A9729D"/>
    <w:rsid w:val="00AA2055"/>
    <w:rsid w:val="00AA2CF5"/>
    <w:rsid w:val="00AB1A46"/>
    <w:rsid w:val="00AB502F"/>
    <w:rsid w:val="00AC5053"/>
    <w:rsid w:val="00AC6596"/>
    <w:rsid w:val="00AD5EE5"/>
    <w:rsid w:val="00AE37E0"/>
    <w:rsid w:val="00AF05DC"/>
    <w:rsid w:val="00AF561E"/>
    <w:rsid w:val="00AF6984"/>
    <w:rsid w:val="00B001AA"/>
    <w:rsid w:val="00B01157"/>
    <w:rsid w:val="00B01BB7"/>
    <w:rsid w:val="00B02236"/>
    <w:rsid w:val="00B02828"/>
    <w:rsid w:val="00B03F29"/>
    <w:rsid w:val="00B06C22"/>
    <w:rsid w:val="00B11597"/>
    <w:rsid w:val="00B22A7C"/>
    <w:rsid w:val="00B2525E"/>
    <w:rsid w:val="00B25B59"/>
    <w:rsid w:val="00B25C25"/>
    <w:rsid w:val="00B408B3"/>
    <w:rsid w:val="00B42381"/>
    <w:rsid w:val="00B4797E"/>
    <w:rsid w:val="00B50380"/>
    <w:rsid w:val="00B517E5"/>
    <w:rsid w:val="00B552EF"/>
    <w:rsid w:val="00B5576B"/>
    <w:rsid w:val="00B5617D"/>
    <w:rsid w:val="00B57227"/>
    <w:rsid w:val="00B6022C"/>
    <w:rsid w:val="00B62C91"/>
    <w:rsid w:val="00B6669E"/>
    <w:rsid w:val="00B66C9A"/>
    <w:rsid w:val="00B67552"/>
    <w:rsid w:val="00B70EBC"/>
    <w:rsid w:val="00B82D1F"/>
    <w:rsid w:val="00B86B00"/>
    <w:rsid w:val="00B94AE7"/>
    <w:rsid w:val="00B97561"/>
    <w:rsid w:val="00BA1040"/>
    <w:rsid w:val="00BA7704"/>
    <w:rsid w:val="00BA7C58"/>
    <w:rsid w:val="00BA7DFA"/>
    <w:rsid w:val="00BB166C"/>
    <w:rsid w:val="00BB290F"/>
    <w:rsid w:val="00BB2C75"/>
    <w:rsid w:val="00BC43E9"/>
    <w:rsid w:val="00BC4AF7"/>
    <w:rsid w:val="00BC60F9"/>
    <w:rsid w:val="00BD4A4B"/>
    <w:rsid w:val="00BE4634"/>
    <w:rsid w:val="00BE4714"/>
    <w:rsid w:val="00BF1513"/>
    <w:rsid w:val="00BF3E64"/>
    <w:rsid w:val="00BF4BE5"/>
    <w:rsid w:val="00C00388"/>
    <w:rsid w:val="00C02E54"/>
    <w:rsid w:val="00C032AE"/>
    <w:rsid w:val="00C06385"/>
    <w:rsid w:val="00C07C69"/>
    <w:rsid w:val="00C206FE"/>
    <w:rsid w:val="00C23530"/>
    <w:rsid w:val="00C307BD"/>
    <w:rsid w:val="00C32180"/>
    <w:rsid w:val="00C37520"/>
    <w:rsid w:val="00C40503"/>
    <w:rsid w:val="00C41A1F"/>
    <w:rsid w:val="00C4270A"/>
    <w:rsid w:val="00C50956"/>
    <w:rsid w:val="00C52CF9"/>
    <w:rsid w:val="00C54653"/>
    <w:rsid w:val="00C575B9"/>
    <w:rsid w:val="00C57902"/>
    <w:rsid w:val="00C61E11"/>
    <w:rsid w:val="00C64AEF"/>
    <w:rsid w:val="00C6702C"/>
    <w:rsid w:val="00C67F7A"/>
    <w:rsid w:val="00C70726"/>
    <w:rsid w:val="00C7305F"/>
    <w:rsid w:val="00C772B9"/>
    <w:rsid w:val="00C85F71"/>
    <w:rsid w:val="00C8722A"/>
    <w:rsid w:val="00C87E9B"/>
    <w:rsid w:val="00C90AF2"/>
    <w:rsid w:val="00C93148"/>
    <w:rsid w:val="00C975C0"/>
    <w:rsid w:val="00CA0EEC"/>
    <w:rsid w:val="00CA5AED"/>
    <w:rsid w:val="00CA604D"/>
    <w:rsid w:val="00CB67F4"/>
    <w:rsid w:val="00CB7117"/>
    <w:rsid w:val="00CC1092"/>
    <w:rsid w:val="00CC394A"/>
    <w:rsid w:val="00CD116D"/>
    <w:rsid w:val="00CD4F8D"/>
    <w:rsid w:val="00CE0701"/>
    <w:rsid w:val="00CE3B62"/>
    <w:rsid w:val="00CE4A4B"/>
    <w:rsid w:val="00CF5B7C"/>
    <w:rsid w:val="00D00875"/>
    <w:rsid w:val="00D01C2E"/>
    <w:rsid w:val="00D03A20"/>
    <w:rsid w:val="00D11BF0"/>
    <w:rsid w:val="00D1296A"/>
    <w:rsid w:val="00D134CA"/>
    <w:rsid w:val="00D14BA4"/>
    <w:rsid w:val="00D14DE6"/>
    <w:rsid w:val="00D1568B"/>
    <w:rsid w:val="00D20445"/>
    <w:rsid w:val="00D32563"/>
    <w:rsid w:val="00D33D52"/>
    <w:rsid w:val="00D3543C"/>
    <w:rsid w:val="00D37A50"/>
    <w:rsid w:val="00D42927"/>
    <w:rsid w:val="00D42DA3"/>
    <w:rsid w:val="00D439B3"/>
    <w:rsid w:val="00D43D99"/>
    <w:rsid w:val="00D45FEC"/>
    <w:rsid w:val="00D5093D"/>
    <w:rsid w:val="00D547AA"/>
    <w:rsid w:val="00D5535A"/>
    <w:rsid w:val="00D63AED"/>
    <w:rsid w:val="00D70DD4"/>
    <w:rsid w:val="00D72851"/>
    <w:rsid w:val="00D75ADA"/>
    <w:rsid w:val="00D76C49"/>
    <w:rsid w:val="00D8598D"/>
    <w:rsid w:val="00D90B55"/>
    <w:rsid w:val="00D9140B"/>
    <w:rsid w:val="00D93CBB"/>
    <w:rsid w:val="00DA0D6E"/>
    <w:rsid w:val="00DA2DA0"/>
    <w:rsid w:val="00DA4F5F"/>
    <w:rsid w:val="00DA62D2"/>
    <w:rsid w:val="00DA6A6F"/>
    <w:rsid w:val="00DA7351"/>
    <w:rsid w:val="00DB437C"/>
    <w:rsid w:val="00DB694B"/>
    <w:rsid w:val="00DC3B3C"/>
    <w:rsid w:val="00DC6564"/>
    <w:rsid w:val="00DD1A21"/>
    <w:rsid w:val="00DD27E7"/>
    <w:rsid w:val="00DD3ECE"/>
    <w:rsid w:val="00DD5A1E"/>
    <w:rsid w:val="00DD78FD"/>
    <w:rsid w:val="00DE34D0"/>
    <w:rsid w:val="00DE7B85"/>
    <w:rsid w:val="00DF0D61"/>
    <w:rsid w:val="00DF0F22"/>
    <w:rsid w:val="00DF2EDF"/>
    <w:rsid w:val="00DF67AD"/>
    <w:rsid w:val="00E06F12"/>
    <w:rsid w:val="00E07B88"/>
    <w:rsid w:val="00E12885"/>
    <w:rsid w:val="00E16153"/>
    <w:rsid w:val="00E179DD"/>
    <w:rsid w:val="00E21ED2"/>
    <w:rsid w:val="00E23011"/>
    <w:rsid w:val="00E2524F"/>
    <w:rsid w:val="00E30C44"/>
    <w:rsid w:val="00E36FCC"/>
    <w:rsid w:val="00E461F3"/>
    <w:rsid w:val="00E50EDF"/>
    <w:rsid w:val="00E513D5"/>
    <w:rsid w:val="00E54DBD"/>
    <w:rsid w:val="00E60755"/>
    <w:rsid w:val="00E75A93"/>
    <w:rsid w:val="00E81F58"/>
    <w:rsid w:val="00E82422"/>
    <w:rsid w:val="00E8274D"/>
    <w:rsid w:val="00E86351"/>
    <w:rsid w:val="00E93E1C"/>
    <w:rsid w:val="00E94FDF"/>
    <w:rsid w:val="00E950E2"/>
    <w:rsid w:val="00E96A38"/>
    <w:rsid w:val="00EA1CE3"/>
    <w:rsid w:val="00EA6C74"/>
    <w:rsid w:val="00EA6D3A"/>
    <w:rsid w:val="00EB0D84"/>
    <w:rsid w:val="00EB18DD"/>
    <w:rsid w:val="00EC3C58"/>
    <w:rsid w:val="00EE28BF"/>
    <w:rsid w:val="00EE3677"/>
    <w:rsid w:val="00EE4493"/>
    <w:rsid w:val="00EE5375"/>
    <w:rsid w:val="00EF353B"/>
    <w:rsid w:val="00EF3CA9"/>
    <w:rsid w:val="00EF4F9B"/>
    <w:rsid w:val="00F0061B"/>
    <w:rsid w:val="00F016CA"/>
    <w:rsid w:val="00F10002"/>
    <w:rsid w:val="00F12D10"/>
    <w:rsid w:val="00F2032A"/>
    <w:rsid w:val="00F3039D"/>
    <w:rsid w:val="00F30BB9"/>
    <w:rsid w:val="00F31F14"/>
    <w:rsid w:val="00F37523"/>
    <w:rsid w:val="00F37A8F"/>
    <w:rsid w:val="00F416FE"/>
    <w:rsid w:val="00F4601E"/>
    <w:rsid w:val="00F536E5"/>
    <w:rsid w:val="00F548AF"/>
    <w:rsid w:val="00F57E82"/>
    <w:rsid w:val="00F60DB1"/>
    <w:rsid w:val="00F71ACE"/>
    <w:rsid w:val="00F76446"/>
    <w:rsid w:val="00F7759D"/>
    <w:rsid w:val="00F80652"/>
    <w:rsid w:val="00F84CA2"/>
    <w:rsid w:val="00F84DAC"/>
    <w:rsid w:val="00FA0878"/>
    <w:rsid w:val="00FA3471"/>
    <w:rsid w:val="00FA4B5C"/>
    <w:rsid w:val="00FA7A90"/>
    <w:rsid w:val="00FA7E5D"/>
    <w:rsid w:val="00FB6B66"/>
    <w:rsid w:val="00FB7D7A"/>
    <w:rsid w:val="00FC3387"/>
    <w:rsid w:val="00FC776C"/>
    <w:rsid w:val="00FD1642"/>
    <w:rsid w:val="00FD430A"/>
    <w:rsid w:val="00FD4A42"/>
    <w:rsid w:val="00FD5C0F"/>
    <w:rsid w:val="00FD6784"/>
    <w:rsid w:val="00FE079D"/>
    <w:rsid w:val="00FE120A"/>
    <w:rsid w:val="00FE2260"/>
    <w:rsid w:val="00FE4106"/>
    <w:rsid w:val="00FE4BB0"/>
    <w:rsid w:val="00FE4F85"/>
    <w:rsid w:val="00FF03C9"/>
    <w:rsid w:val="00FF6E33"/>
    <w:rsid w:val="00FF7817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9C921-9E65-4038-A1CB-37E0F718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1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FollowedHyperlink">
    <w:name w:val="FollowedHyperlink"/>
    <w:basedOn w:val="DefaultParagraphFont"/>
    <w:uiPriority w:val="99"/>
    <w:semiHidden/>
    <w:unhideWhenUsed/>
    <w:rsid w:val="006A4CE0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5AED"/>
  </w:style>
  <w:style w:type="character" w:customStyle="1" w:styleId="Heading3Char">
    <w:name w:val="Heading 3 Char"/>
    <w:basedOn w:val="DefaultParagraphFont"/>
    <w:link w:val="Heading3"/>
    <w:uiPriority w:val="9"/>
    <w:rsid w:val="00B00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qe.ge/res/docs/10%E1%83%9C_16.03.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aki.girgvliani@atsu.edu.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5A61-7466-4DED-BE6D-992FC0DB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51</cp:revision>
  <cp:lastPrinted>2015-04-02T06:03:00Z</cp:lastPrinted>
  <dcterms:created xsi:type="dcterms:W3CDTF">2020-02-02T10:26:00Z</dcterms:created>
  <dcterms:modified xsi:type="dcterms:W3CDTF">2021-09-22T08:48:00Z</dcterms:modified>
</cp:coreProperties>
</file>